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Batxillerat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Química I 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Optativa</w:t>
      </w:r>
    </w:p>
    <w:p w:rsidR="00000000" w:rsidDel="00000000" w:rsidP="00000000" w:rsidRDefault="00000000" w:rsidRPr="00000000" w14:paraId="00000005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7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</w:rPr>
      </w:pPr>
      <w:r w:rsidDel="00000000" w:rsidR="00000000" w:rsidRPr="00000000">
        <w:rPr>
          <w:b w:val="1"/>
          <w:color w:val="007fa9"/>
          <w:sz w:val="24"/>
          <w:szCs w:val="24"/>
          <w:rtl w:val="0"/>
        </w:rPr>
        <w:t xml:space="preserve">1a Avaluació </w:t>
      </w:r>
    </w:p>
    <w:tbl>
      <w:tblPr>
        <w:tblStyle w:val="Table1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5"/>
        <w:gridCol w:w="4250"/>
        <w:gridCol w:w="1133"/>
        <w:tblGridChange w:id="0">
          <w:tblGrid>
            <w:gridCol w:w="3395"/>
            <w:gridCol w:w="4250"/>
            <w:gridCol w:w="1133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Activitat coavaluació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Formulació inorgànica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escrita UD1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Formulació inorgànica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escrita UD2 i UD3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UD2:La matèria i gasos  i UD3 Dissolucions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 observació P1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Difusió de Gasos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Informe P2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Pràctica Corba de refredament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final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Tots els temes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1D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</w:rPr>
      </w:pPr>
      <w:r w:rsidDel="00000000" w:rsidR="00000000" w:rsidRPr="00000000">
        <w:rPr>
          <w:b w:val="1"/>
          <w:color w:val="007fa9"/>
          <w:sz w:val="24"/>
          <w:szCs w:val="24"/>
          <w:rtl w:val="0"/>
        </w:rPr>
        <w:t xml:space="preserve">2a Avaluació</w:t>
      </w:r>
    </w:p>
    <w:tbl>
      <w:tblPr>
        <w:tblStyle w:val="Table2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5"/>
        <w:gridCol w:w="4017"/>
        <w:gridCol w:w="1286"/>
        <w:tblGridChange w:id="0">
          <w:tblGrid>
            <w:gridCol w:w="3475"/>
            <w:gridCol w:w="4017"/>
            <w:gridCol w:w="128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escrita UD4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Tipus de reaccions i Estequiometria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Infografia P3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Preparació de dissolucions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 observació P4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Reaccions químiques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 observació P5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Estequiometria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escrita UD5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Estructura de la matèria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Tots els temes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33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</w:rPr>
      </w:pPr>
      <w:r w:rsidDel="00000000" w:rsidR="00000000" w:rsidRPr="00000000">
        <w:rPr>
          <w:b w:val="1"/>
          <w:color w:val="007fa9"/>
          <w:sz w:val="24"/>
          <w:szCs w:val="24"/>
          <w:rtl w:val="0"/>
        </w:rPr>
        <w:t xml:space="preserve">3a Avaluació</w:t>
      </w:r>
    </w:p>
    <w:tbl>
      <w:tblPr>
        <w:tblStyle w:val="Table3"/>
        <w:tblW w:w="877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2"/>
        <w:gridCol w:w="4385"/>
        <w:gridCol w:w="1221"/>
        <w:tblGridChange w:id="0">
          <w:tblGrid>
            <w:gridCol w:w="3172"/>
            <w:gridCol w:w="4385"/>
            <w:gridCol w:w="1221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 campus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Taula periòdica, configuració electrònica i propietats periòdiques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escrita  UD6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Taula periòdica i propietats periòdiques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escrita UD7 i UD8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UD7: Formulació orgánica i UD 8: Tècniques espectroscòpiques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final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Tots els temes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40</w:t>
            </w:r>
          </w:p>
        </w:tc>
      </w:tr>
    </w:tbl>
    <w:p w:rsidR="00000000" w:rsidDel="00000000" w:rsidP="00000000" w:rsidRDefault="00000000" w:rsidRPr="00000000" w14:paraId="00000043">
      <w:pPr>
        <w:keepNext w:val="1"/>
        <w:keepLines w:val="1"/>
        <w:spacing w:after="300" w:before="200" w:line="240" w:lineRule="auto"/>
        <w:rPr>
          <w:b w:val="1"/>
          <w:color w:val="5f49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</w:rPr>
      </w:pPr>
      <w:r w:rsidDel="00000000" w:rsidR="00000000" w:rsidRPr="00000000">
        <w:rPr>
          <w:b w:val="1"/>
          <w:color w:val="007fa9"/>
          <w:sz w:val="24"/>
          <w:szCs w:val="24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La nota final es calcula amb una mitja de les notes de les 3 avaluacions, sempre que estiguin totes aprovades.</w:t>
      </w:r>
    </w:p>
    <w:p w:rsidR="00000000" w:rsidDel="00000000" w:rsidP="00000000" w:rsidRDefault="00000000" w:rsidRPr="00000000" w14:paraId="00000046">
      <w:pPr>
        <w:spacing w:after="200" w:lineRule="auto"/>
        <w:jc w:val="left"/>
        <w:rPr>
          <w:b w:val="1"/>
          <w:color w:val="63242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  <w:highlight w:val="white"/>
        </w:rPr>
      </w:pPr>
      <w:r w:rsidDel="00000000" w:rsidR="00000000" w:rsidRPr="00000000">
        <w:rPr>
          <w:b w:val="1"/>
          <w:color w:val="007fa9"/>
          <w:sz w:val="24"/>
          <w:szCs w:val="24"/>
          <w:highlight w:val="white"/>
          <w:rtl w:val="0"/>
        </w:rPr>
        <w:t xml:space="preserve">Recuperació</w:t>
      </w:r>
    </w:p>
    <w:p w:rsidR="00000000" w:rsidDel="00000000" w:rsidP="00000000" w:rsidRDefault="00000000" w:rsidRPr="00000000" w14:paraId="00000048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2"/>
        <w:gridCol w:w="3779"/>
        <w:gridCol w:w="3587"/>
        <w:tblGridChange w:id="0">
          <w:tblGrid>
            <w:gridCol w:w="1412"/>
            <w:gridCol w:w="3779"/>
            <w:gridCol w:w="3587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Examen de recuperació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o 6 (si a la recuperació la nota &gt;8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Examen de recuperació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o 6 (si a la recuperació la nota &gt;8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Examen de recuperació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 o 6 (si a la recuperació la nota &gt;8</w:t>
            </w:r>
          </w:p>
        </w:tc>
      </w:tr>
    </w:tbl>
    <w:p w:rsidR="00000000" w:rsidDel="00000000" w:rsidP="00000000" w:rsidRDefault="00000000" w:rsidRPr="00000000" w14:paraId="00000055">
      <w:pPr>
        <w:keepNext w:val="1"/>
        <w:keepLines w:val="1"/>
        <w:spacing w:after="0" w:before="200" w:line="240" w:lineRule="auto"/>
        <w:jc w:val="left"/>
        <w:rPr>
          <w:b w:val="1"/>
          <w:color w:val="632423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</w:rPr>
      </w:pPr>
      <w:r w:rsidDel="00000000" w:rsidR="00000000" w:rsidRPr="00000000">
        <w:rPr>
          <w:b w:val="1"/>
          <w:color w:val="007fa9"/>
          <w:sz w:val="24"/>
          <w:szCs w:val="24"/>
          <w:rtl w:val="0"/>
        </w:rPr>
        <w:t xml:space="preserve">Recuperació Ordinària </w:t>
      </w:r>
    </w:p>
    <w:p w:rsidR="00000000" w:rsidDel="00000000" w:rsidP="00000000" w:rsidRDefault="00000000" w:rsidRPr="00000000" w14:paraId="00000057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6454"/>
        <w:gridCol w:w="911"/>
        <w:tblGridChange w:id="0">
          <w:tblGrid>
            <w:gridCol w:w="1413"/>
            <w:gridCol w:w="6454"/>
            <w:gridCol w:w="911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Examen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Examen de cadascuna de les avaluacions suspeses. </w:t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En el cas que un alumne tingui més de dues avaluacions suspeses es triaran algun dels problemes de cada avaluació.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5F">
      <w:pPr>
        <w:keepNext w:val="1"/>
        <w:keepLines w:val="1"/>
        <w:spacing w:after="200" w:before="200" w:line="240" w:lineRule="auto"/>
        <w:rPr>
          <w:b w:val="1"/>
          <w:color w:val="007fa9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7fa9"/>
          <w:sz w:val="24"/>
          <w:szCs w:val="24"/>
          <w:rtl w:val="0"/>
        </w:rPr>
        <w:t xml:space="preserve">Recuperació Extraordinària </w:t>
      </w:r>
    </w:p>
    <w:tbl>
      <w:tblPr>
        <w:tblStyle w:val="Table6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6449"/>
        <w:gridCol w:w="916"/>
        <w:tblGridChange w:id="0">
          <w:tblGrid>
            <w:gridCol w:w="1413"/>
            <w:gridCol w:w="6449"/>
            <w:gridCol w:w="91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Examen 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Examen de tot el curs. Nota màxima un 5.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66">
      <w:pPr>
        <w:tabs>
          <w:tab w:val="center" w:pos="4252"/>
          <w:tab w:val="right" w:pos="8504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000000"/>
          <w:rtl w:val="0"/>
        </w:rPr>
        <w:t xml:space="preserve">Recuperació extraordinària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spacing w:after="0"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center" w:pos="4252"/>
          <w:tab w:val="right" w:pos="8504"/>
        </w:tabs>
        <w:spacing w:after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 la recuperació extraordinària de setembre es recuperarà tota la matèria amb una única prova escrita que comprendrà els següents temes: </w:t>
      </w:r>
    </w:p>
    <w:p w:rsidR="00000000" w:rsidDel="00000000" w:rsidP="00000000" w:rsidRDefault="00000000" w:rsidRPr="00000000" w14:paraId="0000006A">
      <w:pPr>
        <w:spacing w:after="0" w:line="240" w:lineRule="auto"/>
        <w:ind w:left="720" w:hanging="35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Formulació inorgànica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Formulació orgànica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Estats de la matèria (problemes de  gasos)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Dissolucions (problemes d’expressió de la concentració i preparació de dissolucions)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Estequiometria (reactiu limitant, puresa, rendiment)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Taula periòdica  (propietats periòdiques i configuració electrònica)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tabs>
          <w:tab w:val="center" w:pos="4252"/>
          <w:tab w:val="right" w:pos="8504"/>
        </w:tabs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Tècniques espectroscòpiques</w:t>
      </w:r>
    </w:p>
    <w:p w:rsidR="00000000" w:rsidDel="00000000" w:rsidP="00000000" w:rsidRDefault="00000000" w:rsidRPr="00000000" w14:paraId="00000072">
      <w:pPr>
        <w:keepNext w:val="1"/>
        <w:keepLines w:val="1"/>
        <w:spacing w:after="0" w:before="480" w:line="24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Calibri"/>
  <w:font w:name="Times New Roman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-352422</wp:posOffset>
          </wp:positionH>
          <wp:positionV relativeFrom="paragraph">
            <wp:posOffset>-168273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29" name="image2.png"/>
          <a:graphic>
            <a:graphicData uri="http://schemas.openxmlformats.org/drawingml/2006/picture">
              <pic:pic>
                <pic:nvPicPr>
                  <pic:cNvPr descr="LogoEJ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74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75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Fonts w:ascii="Poppins" w:cs="Poppins" w:eastAsia="Poppins" w:hAnsi="Poppins"/>
        <w:color w:val="000000"/>
        <w:sz w:val="16"/>
        <w:szCs w:val="16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-3716018</wp:posOffset>
              </wp:positionH>
              <wp:positionV relativeFrom="topMargin">
                <wp:posOffset>5497197</wp:posOffset>
              </wp:positionV>
              <wp:extent cx="8401050" cy="32131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5400000">
                        <a:off x="1566000" y="3628870"/>
                        <a:ext cx="75600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-3716018</wp:posOffset>
              </wp:positionH>
              <wp:positionV relativeFrom="topMargin">
                <wp:posOffset>5497197</wp:posOffset>
              </wp:positionV>
              <wp:extent cx="8401050" cy="321310"/>
              <wp:effectExtent b="0" l="0" r="0" t="0"/>
              <wp:wrapNone/>
              <wp:docPr id="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01050" cy="321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-9522</wp:posOffset>
              </wp:positionH>
              <wp:positionV relativeFrom="topMargin">
                <wp:posOffset>-9758042</wp:posOffset>
              </wp:positionV>
              <wp:extent cx="4770755" cy="857250"/>
              <wp:effectExtent b="0" l="0" r="0" t="0"/>
              <wp:wrapNone/>
              <wp:docPr id="28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-735963</wp:posOffset>
          </wp:positionV>
          <wp:extent cx="1270635" cy="1043940"/>
          <wp:effectExtent b="0" l="0" r="0" t="0"/>
          <wp:wrapSquare wrapText="bothSides" distB="0" distT="0" distL="114300" distR="11430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-3963853</wp:posOffset>
              </wp:positionH>
              <wp:positionV relativeFrom="topMargin">
                <wp:posOffset>5741856</wp:posOffset>
              </wp:positionV>
              <wp:extent cx="8893050" cy="32145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rot="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-3963853</wp:posOffset>
              </wp:positionH>
              <wp:positionV relativeFrom="topMargin">
                <wp:posOffset>5741856</wp:posOffset>
              </wp:positionV>
              <wp:extent cx="8893050" cy="321450"/>
              <wp:effectExtent b="0" l="0" r="0" t="0"/>
              <wp:wrapNone/>
              <wp:docPr id="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3050" cy="32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Dimarts, 4 / setembre / 2018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posOffset>-4510402</wp:posOffset>
              </wp:positionH>
              <wp:positionV relativeFrom="topMargin">
                <wp:posOffset>215266</wp:posOffset>
              </wp:positionV>
              <wp:extent cx="4770755" cy="857250"/>
              <wp:effectExtent b="0" l="0" r="0" t="0"/>
              <wp:wrapNone/>
              <wp:docPr id="2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0755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-597533</wp:posOffset>
          </wp:positionH>
          <wp:positionV relativeFrom="paragraph">
            <wp:posOffset>-226693</wp:posOffset>
          </wp:positionV>
          <wp:extent cx="1270635" cy="1043940"/>
          <wp:effectExtent b="0" l="0" r="0" t="0"/>
          <wp:wrapSquare wrapText="bothSides" distB="0" distT="0" distL="114300" distR="11430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Fonts w:ascii="Poppins" w:cs="Poppins" w:eastAsia="Poppins" w:hAnsi="Poppins"/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-3963853</wp:posOffset>
              </wp:positionH>
              <wp:positionV relativeFrom="topMargin">
                <wp:posOffset>5741856</wp:posOffset>
              </wp:positionV>
              <wp:extent cx="8893050" cy="32145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5400000">
                        <a:off x="1566000" y="3628800"/>
                        <a:ext cx="7560000" cy="30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 JOAN PELEGRÍ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Consell de Cent 14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08014 Barcelona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Tel. 93 431 62 00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Fax 93 296 46 07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escola@joanpelegri.cat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 / 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7fa9"/>
                              <w:sz w:val="16"/>
                              <w:vertAlign w:val="baseline"/>
                            </w:rPr>
                            <w:t xml:space="preserve">www.joanpelegri.cat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-3963853</wp:posOffset>
              </wp:positionH>
              <wp:positionV relativeFrom="topMargin">
                <wp:posOffset>5741856</wp:posOffset>
              </wp:positionV>
              <wp:extent cx="8893050" cy="321450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93050" cy="32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  <w:qFormat w:val="1"/>
    <w:rsid w:val="007B190A"/>
  </w:style>
  <w:style w:type="paragraph" w:styleId="Ttulo1">
    <w:name w:val="heading 1"/>
    <w:basedOn w:val="Normal"/>
    <w:next w:val="Normal"/>
    <w:link w:val="Ttulo1Car"/>
    <w:uiPriority w:val="9"/>
    <w:qFormat w:val="1"/>
    <w:rsid w:val="0053506B"/>
    <w:pPr>
      <w:keepNext w:val="1"/>
      <w:keepLines w:val="1"/>
      <w:spacing w:after="140" w:before="280" w:line="240" w:lineRule="auto"/>
      <w:jc w:val="left"/>
      <w:outlineLvl w:val="0"/>
    </w:pPr>
    <w:rPr>
      <w:rFonts w:cstheme="majorBidi" w:eastAsiaTheme="majorEastAsia"/>
      <w:b w:val="1"/>
      <w:bCs w:val="1"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53506B"/>
    <w:pPr>
      <w:keepNext w:val="1"/>
      <w:keepLines w:val="1"/>
      <w:spacing w:after="130" w:before="260"/>
      <w:jc w:val="left"/>
      <w:outlineLvl w:val="1"/>
    </w:pPr>
    <w:rPr>
      <w:rFonts w:cstheme="majorBidi" w:eastAsiaTheme="majorEastAsia"/>
      <w:b w:val="1"/>
      <w:bCs w:val="1"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 w:val="1"/>
    <w:rsid w:val="00C6218F"/>
    <w:pPr>
      <w:keepNext w:val="1"/>
      <w:spacing w:after="0" w:line="240" w:lineRule="auto"/>
      <w:jc w:val="right"/>
      <w:outlineLvl w:val="2"/>
    </w:pPr>
    <w:rPr>
      <w:rFonts w:cs="Arial" w:eastAsia="Times New Roman"/>
      <w:b w:val="1"/>
      <w:bCs w:val="1"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642DA7"/>
    <w:pPr>
      <w:keepNext w:val="1"/>
      <w:keepLines w:val="1"/>
      <w:spacing w:after="120" w:before="240"/>
      <w:jc w:val="left"/>
      <w:outlineLvl w:val="3"/>
    </w:pPr>
    <w:rPr>
      <w:rFonts w:cstheme="majorBidi" w:eastAsiaTheme="majorEastAsia"/>
      <w:b w:val="1"/>
      <w:bCs w:val="1"/>
      <w:i w:val="1"/>
      <w:iCs w:val="1"/>
      <w:color w:val="007fa9"/>
      <w:sz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link w:val="Ttulo6Car"/>
    <w:qFormat w:val="1"/>
    <w:rsid w:val="00F97AFB"/>
    <w:pPr>
      <w:keepNext w:val="1"/>
      <w:spacing w:after="0" w:before="120" w:line="240" w:lineRule="auto"/>
      <w:outlineLvl w:val="5"/>
    </w:pPr>
    <w:rPr>
      <w:rFonts w:ascii="Arial" w:cs="Times New Roman" w:eastAsia="Times New Roman" w:hAnsi="Arial"/>
      <w:b w:val="1"/>
      <w:i w:val="1"/>
      <w:sz w:val="24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 w:val="1"/>
    <w:rsid w:val="00642DA7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cstheme="majorBidi" w:eastAsiaTheme="majorEastAsia"/>
      <w:b w:val="1"/>
      <w:color w:val="007fa9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 w:val="1"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6E4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6E49"/>
    <w:rPr>
      <w:rFonts w:ascii="Tahoma" w:cs="Tahoma" w:hAnsi="Tahoma"/>
      <w:sz w:val="16"/>
      <w:szCs w:val="16"/>
    </w:rPr>
  </w:style>
  <w:style w:type="character" w:styleId="Ttulo3Car" w:customStyle="1">
    <w:name w:val="Título 3 Car"/>
    <w:basedOn w:val="Fuentedeprrafopredeter"/>
    <w:link w:val="Ttulo3"/>
    <w:rsid w:val="00C6218F"/>
    <w:rPr>
      <w:rFonts w:ascii="Verdana" w:cs="Arial" w:eastAsia="Times New Roman" w:hAnsi="Verdana"/>
      <w:b w:val="1"/>
      <w:bCs w:val="1"/>
      <w:sz w:val="20"/>
      <w:szCs w:val="20"/>
      <w:lang w:eastAsia="es-ES" w:val="ca-ES"/>
    </w:rPr>
  </w:style>
  <w:style w:type="paragraph" w:styleId="Prrafodelista">
    <w:name w:val="List Paragraph"/>
    <w:basedOn w:val="Normal"/>
    <w:link w:val="PrrafodelistaCar"/>
    <w:uiPriority w:val="34"/>
    <w:qFormat w:val="1"/>
    <w:rsid w:val="00C6218F"/>
    <w:pPr>
      <w:ind w:left="720"/>
      <w:contextualSpacing w:val="1"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B72728"/>
    <w:rPr>
      <w:color w:val="0000ff" w:themeColor="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53506B"/>
    <w:rPr>
      <w:rFonts w:ascii="Verdana" w:hAnsi="Verdana" w:cstheme="majorBidi" w:eastAsiaTheme="majorEastAsia"/>
      <w:b w:val="1"/>
      <w:bCs w:val="1"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53506B"/>
    <w:rPr>
      <w:rFonts w:ascii="Verdana" w:hAnsi="Verdana" w:cstheme="majorBidi" w:eastAsiaTheme="majorEastAsia"/>
      <w:b w:val="1"/>
      <w:bCs w:val="1"/>
      <w:color w:val="007fa9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642DA7"/>
    <w:rPr>
      <w:rFonts w:ascii="Verdana" w:hAnsi="Verdana" w:cstheme="majorBidi" w:eastAsiaTheme="majorEastAsia"/>
      <w:b w:val="1"/>
      <w:bCs w:val="1"/>
      <w:i w:val="1"/>
      <w:iCs w:val="1"/>
      <w:color w:val="007fa9"/>
      <w:sz w:val="24"/>
      <w:lang w:val="ca-ES"/>
    </w:rPr>
  </w:style>
  <w:style w:type="character" w:styleId="TtuloCar" w:customStyle="1">
    <w:name w:val="Título Car"/>
    <w:basedOn w:val="Fuentedeprrafopredeter"/>
    <w:link w:val="Ttulo"/>
    <w:uiPriority w:val="10"/>
    <w:rsid w:val="00642DA7"/>
    <w:rPr>
      <w:rFonts w:ascii="Verdana" w:hAnsi="Verdana" w:cstheme="majorBidi" w:eastAsiaTheme="majorEastAsia"/>
      <w:b w:val="1"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rPr>
      <w:i w:val="1"/>
      <w:color w:val="007fa9"/>
      <w:sz w:val="24"/>
      <w:szCs w:val="24"/>
    </w:rPr>
  </w:style>
  <w:style w:type="character" w:styleId="SubttuloCar" w:customStyle="1">
    <w:name w:val="Subtítulo Car"/>
    <w:basedOn w:val="Fuentedeprrafopredeter"/>
    <w:link w:val="Subttulo"/>
    <w:uiPriority w:val="11"/>
    <w:rsid w:val="00642DA7"/>
    <w:rPr>
      <w:rFonts w:ascii="Verdana" w:hAnsi="Verdana" w:cstheme="majorBidi" w:eastAsiaTheme="majorEastAsia"/>
      <w:i w:val="1"/>
      <w:iCs w:val="1"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 w:val="1"/>
    <w:rsid w:val="00642DA7"/>
    <w:rPr>
      <w:b w:val="1"/>
      <w:bCs w:val="1"/>
      <w:i w:val="1"/>
      <w:iCs w:val="1"/>
      <w:color w:val="007fa9"/>
    </w:rPr>
  </w:style>
  <w:style w:type="paragraph" w:styleId="Textonotapie">
    <w:name w:val="footnote text"/>
    <w:basedOn w:val="Normal"/>
    <w:link w:val="TextonotapieCar"/>
    <w:uiPriority w:val="99"/>
    <w:unhideWhenUsed w:val="1"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C36EF7"/>
    <w:rPr>
      <w:vertAlign w:val="superscript"/>
    </w:rPr>
  </w:style>
  <w:style w:type="table" w:styleId="Tablaconcuadrcula1" w:customStyle="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2" w:customStyle="1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3" w:customStyle="1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6Car" w:customStyle="1">
    <w:name w:val="Título 6 Car"/>
    <w:basedOn w:val="Fuentedeprrafopredeter"/>
    <w:link w:val="Ttulo6"/>
    <w:rsid w:val="00F97AFB"/>
    <w:rPr>
      <w:rFonts w:ascii="Arial" w:cs="Times New Roman" w:eastAsia="Times New Roman" w:hAnsi="Arial"/>
      <w:b w:val="1"/>
      <w:i w:val="1"/>
      <w:sz w:val="24"/>
      <w:szCs w:val="20"/>
      <w:lang w:eastAsia="es-ES" w:val="ca-ES"/>
    </w:rPr>
  </w:style>
  <w:style w:type="numbering" w:styleId="Sinlista1" w:customStyle="1">
    <w:name w:val="Sin lista1"/>
    <w:next w:val="Sinlista"/>
    <w:uiPriority w:val="99"/>
    <w:semiHidden w:val="1"/>
    <w:unhideWhenUsed w:val="1"/>
    <w:rsid w:val="00F97AFB"/>
  </w:style>
  <w:style w:type="table" w:styleId="Tablaconcuadrcula4" w:customStyle="1">
    <w:name w:val="Tabla con cuadrícula4"/>
    <w:basedOn w:val="Tablanormal"/>
    <w:next w:val="Tablaconcuadrcula"/>
    <w:uiPriority w:val="59"/>
    <w:rsid w:val="00F97AF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cs="Courier New" w:eastAsia="Times New Roman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rsid w:val="00F97AFB"/>
    <w:rPr>
      <w:rFonts w:ascii="Courier New" w:cs="Courier New" w:eastAsia="Times New Roman" w:hAnsi="Courier New"/>
      <w:sz w:val="20"/>
      <w:szCs w:val="20"/>
      <w:lang w:eastAsia="es-ES" w:val="ca-ES"/>
    </w:rPr>
  </w:style>
  <w:style w:type="paragraph" w:styleId="Vinyeta1" w:customStyle="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cs="Formata-Regular" w:eastAsia="Times New Roman" w:hAnsi="Arial"/>
      <w:color w:val="000000"/>
      <w:szCs w:val="20"/>
    </w:rPr>
  </w:style>
  <w:style w:type="table" w:styleId="Tablaconcuadrcula5" w:customStyle="1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6" w:customStyle="1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7" w:customStyle="1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aracteresdenotaalpie" w:customStyle="1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 w:val="1"/>
      <w:spacing w:after="120" w:line="100" w:lineRule="atLeast"/>
      <w:jc w:val="left"/>
    </w:pPr>
    <w:rPr>
      <w:rFonts w:cs="Mangal" w:eastAsia="Arial Unicode MS"/>
      <w:kern w:val="1"/>
      <w:sz w:val="24"/>
      <w:szCs w:val="24"/>
      <w:lang w:bidi="hi-IN" w:eastAsia="hi-IN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B80469"/>
    <w:rPr>
      <w:rFonts w:ascii="Verdana" w:cs="Mangal" w:eastAsia="Arial Unicode MS" w:hAnsi="Verdana"/>
      <w:kern w:val="1"/>
      <w:sz w:val="24"/>
      <w:szCs w:val="24"/>
      <w:lang w:bidi="hi-IN" w:eastAsia="hi-IN"/>
    </w:rPr>
  </w:style>
  <w:style w:type="character" w:styleId="TextonotapieCar1" w:customStyle="1">
    <w:name w:val="Texto nota pie Car1"/>
    <w:basedOn w:val="Fuentedeprrafopredeter"/>
    <w:uiPriority w:val="99"/>
    <w:semiHidden w:val="1"/>
    <w:rsid w:val="00B80469"/>
    <w:rPr>
      <w:rFonts w:ascii="Verdana" w:cs="Mangal" w:eastAsia="Arial Unicode MS" w:hAnsi="Verdana"/>
      <w:kern w:val="1"/>
      <w:szCs w:val="18"/>
      <w:lang w:bidi="hi-IN" w:eastAsia="hi-IN" w:val="es-ES"/>
    </w:rPr>
  </w:style>
  <w:style w:type="table" w:styleId="Tablaconcuadrcula8" w:customStyle="1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rrafodelistaCar" w:customStyle="1">
    <w:name w:val="Párrafo de lista Car"/>
    <w:basedOn w:val="Fuentedeprrafopredeter"/>
    <w:link w:val="Prrafodelista"/>
    <w:uiPriority w:val="34"/>
    <w:locked w:val="1"/>
    <w:rsid w:val="00C72740"/>
    <w:rPr>
      <w:rFonts w:ascii="Verdana" w:hAnsi="Verdana"/>
      <w:lang w:val="ca-ES"/>
    </w:rPr>
  </w:style>
  <w:style w:type="table" w:styleId="Tablaconcuadrcula41" w:customStyle="1">
    <w:name w:val="Tabla con cuadrícula41"/>
    <w:basedOn w:val="Tablanormal"/>
    <w:next w:val="Tablaconcuadrcula"/>
    <w:uiPriority w:val="59"/>
    <w:rsid w:val="003B0A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laconcuadrcula42" w:customStyle="1">
    <w:name w:val="Tabla con cuadrícula42"/>
    <w:basedOn w:val="Tablanormal"/>
    <w:next w:val="Tablaconcuadrcula"/>
    <w:uiPriority w:val="59"/>
    <w:rsid w:val="00845A5A"/>
    <w:pPr>
      <w:spacing w:after="0" w:line="240" w:lineRule="auto"/>
      <w:jc w:val="left"/>
    </w:pPr>
    <w:rPr>
      <w:rFonts w:asciiTheme="minorHAnsi" w:cstheme="minorBidi" w:eastAsiaTheme="minorHAnsi" w:hAnsiTheme="minorHAnsi"/>
      <w:lang w:eastAsia="en-US"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  <w:jc w:val="left"/>
    </w:pPr>
    <w:rPr>
      <w:rFonts w:ascii="Calibri" w:cs="Calibri" w:eastAsia="Calibri" w:hAnsi="Calibri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left"/>
    </w:pPr>
    <w:rPr>
      <w:rFonts w:ascii="Calibri" w:cs="Calibri" w:eastAsia="Calibri" w:hAnsi="Calibri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left"/>
    </w:pPr>
    <w:rPr>
      <w:rFonts w:ascii="Calibri" w:cs="Calibri" w:eastAsia="Calibri" w:hAnsi="Calibri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left"/>
    </w:pPr>
    <w:rPr>
      <w:rFonts w:ascii="Calibri" w:cs="Calibri" w:eastAsia="Calibri" w:hAnsi="Calibri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  <w:jc w:val="left"/>
    </w:pPr>
    <w:rPr>
      <w:rFonts w:ascii="Calibri" w:cs="Calibri" w:eastAsia="Calibri" w:hAnsi="Calibri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  <w:jc w:val="left"/>
    </w:pPr>
    <w:rPr>
      <w:rFonts w:ascii="Calibri" w:cs="Calibri" w:eastAsia="Calibri" w:hAnsi="Calibri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1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2RuiTEXEJs1hJjNQ3NUhai/eaQ==">AMUW2mXMrUGe5zLZPqVyAkG/LRYp0akk+DGGPE/dGwH2X0SaJunzhnSIMPnwVAriYj3jBn3EbuXF/s1hVGPqL98tNDQUGsX8OfqWT8RiRFfCrvDy2VI3n6sAF6uBiHmCemuABk2IlSqd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2021-09-13T17:37:00Z</dcterms:created>
  <dc:creator>Elisabet Moreno</dc:creator>
</cp:coreProperties>
</file>