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ACF" w14:textId="77777777" w:rsidR="0029172A" w:rsidRPr="008E4610" w:rsidRDefault="0029172A" w:rsidP="0029172A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  <w:color w:val="000000" w:themeColor="text1"/>
        </w:rPr>
      </w:pPr>
      <w:r w:rsidRPr="008E4610">
        <w:rPr>
          <w:rFonts w:eastAsiaTheme="majorEastAsia" w:cstheme="majorBidi"/>
          <w:bCs/>
          <w:color w:val="000000" w:themeColor="text1"/>
        </w:rPr>
        <w:t>Curs: 2n LACQ</w:t>
      </w:r>
    </w:p>
    <w:p w14:paraId="09ACB4C1" w14:textId="77777777" w:rsidR="0029172A" w:rsidRPr="008E4610" w:rsidRDefault="0029172A" w:rsidP="0029172A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  <w:color w:val="000000" w:themeColor="text1"/>
        </w:rPr>
      </w:pPr>
      <w:r w:rsidRPr="008E4610">
        <w:rPr>
          <w:rFonts w:eastAsiaTheme="majorEastAsia" w:cstheme="majorBidi"/>
          <w:bCs/>
          <w:color w:val="000000" w:themeColor="text1"/>
        </w:rPr>
        <w:t xml:space="preserve">Matèria: </w:t>
      </w:r>
      <w:r w:rsidR="00291B6A" w:rsidRPr="008E4610">
        <w:rPr>
          <w:rFonts w:eastAsiaTheme="majorEastAsia" w:cstheme="majorBidi"/>
          <w:bCs/>
          <w:color w:val="000000" w:themeColor="text1"/>
        </w:rPr>
        <w:t>M7-</w:t>
      </w:r>
      <w:r w:rsidRPr="008E4610">
        <w:rPr>
          <w:rFonts w:eastAsiaTheme="majorEastAsia" w:cstheme="majorBidi"/>
          <w:bCs/>
          <w:color w:val="000000" w:themeColor="text1"/>
        </w:rPr>
        <w:t>Assajos Biotecn</w:t>
      </w:r>
      <w:r w:rsidR="003B18C1">
        <w:rPr>
          <w:rFonts w:eastAsiaTheme="majorEastAsia" w:cstheme="majorBidi"/>
          <w:bCs/>
          <w:color w:val="000000" w:themeColor="text1"/>
        </w:rPr>
        <w:t>olò</w:t>
      </w:r>
      <w:r w:rsidRPr="008E4610">
        <w:rPr>
          <w:rFonts w:eastAsiaTheme="majorEastAsia" w:cstheme="majorBidi"/>
          <w:bCs/>
          <w:color w:val="000000" w:themeColor="text1"/>
        </w:rPr>
        <w:t>gics</w:t>
      </w:r>
    </w:p>
    <w:p w14:paraId="419F0384" w14:textId="77777777" w:rsidR="0029172A" w:rsidRPr="008E4610" w:rsidRDefault="0029172A" w:rsidP="0029172A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  <w:color w:val="000000" w:themeColor="text1"/>
        </w:rPr>
      </w:pPr>
      <w:r w:rsidRPr="008E4610">
        <w:rPr>
          <w:rFonts w:eastAsiaTheme="majorEastAsia" w:cstheme="majorBidi"/>
          <w:bCs/>
          <w:color w:val="000000" w:themeColor="text1"/>
        </w:rPr>
        <w:t>Tipus de matèria: Obligatòria</w:t>
      </w:r>
    </w:p>
    <w:p w14:paraId="0C56A9A9" w14:textId="77777777" w:rsidR="0029172A" w:rsidRPr="008E4610" w:rsidRDefault="0029172A" w:rsidP="0029172A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  <w:color w:val="000000" w:themeColor="text1"/>
        </w:rPr>
      </w:pPr>
      <w:r w:rsidRPr="008E4610">
        <w:rPr>
          <w:rFonts w:eastAsiaTheme="majorEastAsia" w:cstheme="majorBidi"/>
          <w:bCs/>
          <w:color w:val="000000" w:themeColor="text1"/>
        </w:rPr>
        <w:t>Matèria pràctica: Sí</w:t>
      </w:r>
    </w:p>
    <w:p w14:paraId="73B76F8A" w14:textId="77777777" w:rsidR="000E4E83" w:rsidRPr="008E4610" w:rsidRDefault="000E4E83" w:rsidP="000E4E83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8E4610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5F3EF558" w14:textId="77777777" w:rsidR="00E634B2" w:rsidRPr="008E4610" w:rsidRDefault="0029172A" w:rsidP="000E4E83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8E4610">
        <w:rPr>
          <w:rFonts w:eastAsiaTheme="majorEastAsia" w:cstheme="majorBidi"/>
          <w:b/>
          <w:bCs/>
          <w:color w:val="007FA9"/>
          <w:sz w:val="28"/>
          <w:szCs w:val="28"/>
        </w:rPr>
        <w:t>Criteris generals</w:t>
      </w:r>
    </w:p>
    <w:p w14:paraId="0D5726AF" w14:textId="77777777" w:rsidR="00E97EC2" w:rsidRPr="00E97EC2" w:rsidRDefault="00E97EC2" w:rsidP="00E97EC2">
      <w:pPr>
        <w:keepNext/>
        <w:keepLines/>
        <w:spacing w:after="0" w:line="240" w:lineRule="auto"/>
        <w:outlineLvl w:val="0"/>
        <w:rPr>
          <w:rFonts w:eastAsiaTheme="majorEastAsia" w:cstheme="majorBidi"/>
          <w:bCs/>
          <w:color w:val="000000" w:themeColor="text1"/>
        </w:rPr>
      </w:pPr>
    </w:p>
    <w:p w14:paraId="6373C8C3" w14:textId="77777777" w:rsidR="00E634B2" w:rsidRDefault="0044739A" w:rsidP="00E97EC2">
      <w:pPr>
        <w:pStyle w:val="Prrafodelista"/>
        <w:keepNext/>
        <w:keepLines/>
        <w:numPr>
          <w:ilvl w:val="0"/>
          <w:numId w:val="17"/>
        </w:numPr>
        <w:spacing w:after="0" w:line="240" w:lineRule="auto"/>
        <w:ind w:left="426"/>
        <w:outlineLvl w:val="0"/>
        <w:rPr>
          <w:rFonts w:eastAsiaTheme="majorEastAsia" w:cstheme="majorBidi"/>
          <w:bCs/>
          <w:color w:val="000000" w:themeColor="text1"/>
        </w:rPr>
      </w:pPr>
      <w:r w:rsidRPr="00E97EC2">
        <w:rPr>
          <w:rFonts w:eastAsiaTheme="majorEastAsia" w:cstheme="majorBidi"/>
          <w:bCs/>
          <w:color w:val="000000" w:themeColor="text1"/>
        </w:rPr>
        <w:t>La unitat formativa 1 e</w:t>
      </w:r>
      <w:r w:rsidR="0043641A" w:rsidRPr="00E97EC2">
        <w:rPr>
          <w:rFonts w:eastAsiaTheme="majorEastAsia" w:cstheme="majorBidi"/>
          <w:bCs/>
          <w:color w:val="000000" w:themeColor="text1"/>
        </w:rPr>
        <w:t>quival a un 75</w:t>
      </w:r>
      <w:r w:rsidR="00291B6A" w:rsidRPr="00E97EC2">
        <w:rPr>
          <w:rFonts w:eastAsiaTheme="majorEastAsia" w:cstheme="majorBidi"/>
          <w:bCs/>
          <w:color w:val="000000" w:themeColor="text1"/>
        </w:rPr>
        <w:t>% del mòdul</w:t>
      </w:r>
      <w:r w:rsidRPr="00E97EC2">
        <w:rPr>
          <w:rFonts w:eastAsiaTheme="majorEastAsia" w:cstheme="majorBidi"/>
          <w:bCs/>
          <w:color w:val="000000" w:themeColor="text1"/>
        </w:rPr>
        <w:t xml:space="preserve"> i la un</w:t>
      </w:r>
      <w:r w:rsidR="0043641A" w:rsidRPr="00E97EC2">
        <w:rPr>
          <w:rFonts w:eastAsiaTheme="majorEastAsia" w:cstheme="majorBidi"/>
          <w:bCs/>
          <w:color w:val="000000" w:themeColor="text1"/>
        </w:rPr>
        <w:t>itat formativa 2 equival a un 25</w:t>
      </w:r>
      <w:r w:rsidRPr="00E97EC2">
        <w:rPr>
          <w:rFonts w:eastAsiaTheme="majorEastAsia" w:cstheme="majorBidi"/>
          <w:bCs/>
          <w:color w:val="000000" w:themeColor="text1"/>
        </w:rPr>
        <w:t>%.</w:t>
      </w:r>
    </w:p>
    <w:p w14:paraId="6BE9BBBA" w14:textId="77777777" w:rsidR="00BD60D4" w:rsidRDefault="00BD60D4" w:rsidP="00BD60D4">
      <w:pPr>
        <w:pStyle w:val="Prrafodelista"/>
        <w:keepNext/>
        <w:keepLines/>
        <w:spacing w:after="0" w:line="240" w:lineRule="auto"/>
        <w:ind w:left="426"/>
        <w:outlineLvl w:val="0"/>
        <w:rPr>
          <w:rFonts w:eastAsiaTheme="majorEastAsia" w:cstheme="majorBidi"/>
          <w:bCs/>
          <w:color w:val="000000" w:themeColor="text1"/>
        </w:rPr>
      </w:pPr>
    </w:p>
    <w:p w14:paraId="00D3B514" w14:textId="77777777" w:rsidR="00BD60D4" w:rsidRPr="00E97EC2" w:rsidRDefault="00BD60D4" w:rsidP="00BD60D4">
      <w:pPr>
        <w:pStyle w:val="Prrafodelista"/>
        <w:keepNext/>
        <w:keepLines/>
        <w:numPr>
          <w:ilvl w:val="0"/>
          <w:numId w:val="17"/>
        </w:numPr>
        <w:spacing w:after="0" w:line="240" w:lineRule="auto"/>
        <w:ind w:left="426"/>
        <w:outlineLvl w:val="0"/>
        <w:rPr>
          <w:rFonts w:eastAsiaTheme="majorEastAsia" w:cstheme="majorBidi"/>
          <w:bCs/>
          <w:color w:val="000000" w:themeColor="text1"/>
        </w:rPr>
      </w:pPr>
      <w:r w:rsidRPr="00E97EC2">
        <w:rPr>
          <w:rFonts w:eastAsiaTheme="majorEastAsia" w:cstheme="majorBidi"/>
          <w:bCs/>
          <w:color w:val="000000" w:themeColor="text1"/>
        </w:rPr>
        <w:t>Cada unitat formativa s’avaluarà com un 70% pràctic i un 30% teòric.</w:t>
      </w:r>
    </w:p>
    <w:p w14:paraId="54D65FF6" w14:textId="77777777" w:rsidR="00E97EC2" w:rsidRPr="00E97EC2" w:rsidRDefault="00E97EC2" w:rsidP="00E97EC2">
      <w:pPr>
        <w:keepNext/>
        <w:keepLines/>
        <w:spacing w:after="0" w:line="240" w:lineRule="auto"/>
        <w:outlineLvl w:val="0"/>
        <w:rPr>
          <w:rFonts w:eastAsiaTheme="majorEastAsia" w:cstheme="majorBidi"/>
          <w:bCs/>
          <w:color w:val="000000" w:themeColor="text1"/>
        </w:rPr>
      </w:pPr>
    </w:p>
    <w:p w14:paraId="3F2C33D7" w14:textId="77777777" w:rsidR="00F33DF6" w:rsidRPr="00E97EC2" w:rsidRDefault="00F33DF6" w:rsidP="00E97EC2">
      <w:pPr>
        <w:pStyle w:val="Prrafodelista"/>
        <w:keepNext/>
        <w:keepLines/>
        <w:numPr>
          <w:ilvl w:val="0"/>
          <w:numId w:val="17"/>
        </w:numPr>
        <w:spacing w:after="0" w:line="240" w:lineRule="auto"/>
        <w:ind w:left="426"/>
        <w:outlineLvl w:val="0"/>
        <w:rPr>
          <w:rFonts w:eastAsiaTheme="majorEastAsia" w:cstheme="majorBidi"/>
          <w:bCs/>
          <w:color w:val="000000" w:themeColor="text1"/>
        </w:rPr>
      </w:pPr>
      <w:r w:rsidRPr="00E97EC2">
        <w:rPr>
          <w:rFonts w:eastAsiaTheme="majorEastAsia" w:cstheme="majorBidi"/>
          <w:bCs/>
          <w:color w:val="000000" w:themeColor="text1"/>
        </w:rPr>
        <w:t>Perquè els exàmens puguin fer mitja</w:t>
      </w:r>
      <w:r w:rsidR="00BD60D4">
        <w:rPr>
          <w:rFonts w:eastAsiaTheme="majorEastAsia" w:cstheme="majorBidi"/>
          <w:bCs/>
          <w:color w:val="000000" w:themeColor="text1"/>
        </w:rPr>
        <w:t>na</w:t>
      </w:r>
      <w:r w:rsidRPr="00E97EC2">
        <w:rPr>
          <w:rFonts w:eastAsiaTheme="majorEastAsia" w:cstheme="majorBidi"/>
          <w:bCs/>
          <w:color w:val="000000" w:themeColor="text1"/>
        </w:rPr>
        <w:t xml:space="preserve"> cal aprovar-los amb un mínim de 4, sinó caldrà fer una recuperació d’aquests sempre i quan s’hagin entregat i aprovat</w:t>
      </w:r>
      <w:r w:rsidR="00E8316F">
        <w:rPr>
          <w:rFonts w:eastAsiaTheme="majorEastAsia" w:cstheme="majorBidi"/>
          <w:bCs/>
          <w:color w:val="000000" w:themeColor="text1"/>
        </w:rPr>
        <w:t xml:space="preserve"> amb més d’un 4</w:t>
      </w:r>
      <w:r w:rsidRPr="00E97EC2">
        <w:rPr>
          <w:rFonts w:eastAsiaTheme="majorEastAsia" w:cstheme="majorBidi"/>
          <w:bCs/>
          <w:color w:val="000000" w:themeColor="text1"/>
        </w:rPr>
        <w:t xml:space="preserve"> tots els informes</w:t>
      </w:r>
      <w:r w:rsidR="00BD60D4">
        <w:rPr>
          <w:rFonts w:eastAsiaTheme="majorEastAsia" w:cstheme="majorBidi"/>
          <w:bCs/>
          <w:color w:val="000000" w:themeColor="text1"/>
        </w:rPr>
        <w:t xml:space="preserve"> de les pràctiques dels nuclis formatius avaluats en el examen</w:t>
      </w:r>
      <w:r w:rsidRPr="00E97EC2">
        <w:rPr>
          <w:rFonts w:eastAsiaTheme="majorEastAsia" w:cstheme="majorBidi"/>
          <w:bCs/>
          <w:color w:val="000000" w:themeColor="text1"/>
        </w:rPr>
        <w:t>.</w:t>
      </w:r>
    </w:p>
    <w:p w14:paraId="1DCD8B63" w14:textId="77777777" w:rsidR="00E97EC2" w:rsidRPr="00E97EC2" w:rsidRDefault="00E97EC2" w:rsidP="00E97EC2">
      <w:pPr>
        <w:pStyle w:val="Prrafodelista"/>
        <w:keepNext/>
        <w:keepLines/>
        <w:spacing w:after="0" w:line="240" w:lineRule="auto"/>
        <w:outlineLvl w:val="0"/>
        <w:rPr>
          <w:rFonts w:eastAsiaTheme="majorEastAsia" w:cstheme="majorBidi"/>
          <w:bCs/>
          <w:color w:val="000000" w:themeColor="text1"/>
        </w:rPr>
      </w:pPr>
    </w:p>
    <w:p w14:paraId="716904FE" w14:textId="77777777" w:rsidR="00E97EC2" w:rsidRPr="00E97EC2" w:rsidRDefault="009C2EBB" w:rsidP="00E97EC2">
      <w:pPr>
        <w:pStyle w:val="Prrafodelista"/>
        <w:keepNext/>
        <w:keepLines/>
        <w:numPr>
          <w:ilvl w:val="0"/>
          <w:numId w:val="17"/>
        </w:numPr>
        <w:spacing w:after="0" w:line="240" w:lineRule="auto"/>
        <w:ind w:left="426"/>
        <w:outlineLvl w:val="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Per a optar a l’avaluació continuada, c</w:t>
      </w:r>
      <w:r w:rsidR="0044739A" w:rsidRPr="00E97EC2">
        <w:rPr>
          <w:rFonts w:eastAsiaTheme="majorEastAsia" w:cstheme="majorBidi"/>
          <w:bCs/>
          <w:color w:val="000000" w:themeColor="text1"/>
        </w:rPr>
        <w:t>al presentar com a mínim el 80% dels informes de pràctiques</w:t>
      </w:r>
      <w:r>
        <w:rPr>
          <w:rFonts w:eastAsiaTheme="majorEastAsia" w:cstheme="majorBidi"/>
          <w:bCs/>
          <w:color w:val="000000" w:themeColor="text1"/>
        </w:rPr>
        <w:t>. En cas contrari,</w:t>
      </w:r>
      <w:r w:rsidR="0044739A" w:rsidRPr="00E97EC2">
        <w:rPr>
          <w:rFonts w:eastAsiaTheme="majorEastAsia" w:cstheme="majorBidi"/>
          <w:bCs/>
          <w:color w:val="000000" w:themeColor="text1"/>
        </w:rPr>
        <w:t xml:space="preserve"> es realitzarà un examen final</w:t>
      </w:r>
      <w:r w:rsidR="00F33DF6" w:rsidRPr="00E97EC2">
        <w:rPr>
          <w:rFonts w:eastAsiaTheme="majorEastAsia" w:cstheme="majorBidi"/>
          <w:bCs/>
          <w:color w:val="000000" w:themeColor="text1"/>
        </w:rPr>
        <w:t xml:space="preserve"> </w:t>
      </w:r>
      <w:r w:rsidR="0044739A" w:rsidRPr="00E97EC2">
        <w:rPr>
          <w:rFonts w:eastAsiaTheme="majorEastAsia" w:cstheme="majorBidi"/>
          <w:bCs/>
          <w:color w:val="000000" w:themeColor="text1"/>
        </w:rPr>
        <w:t>(on poden entrar tant conceptes pràctics com teòrics).</w:t>
      </w:r>
    </w:p>
    <w:p w14:paraId="64F16EAB" w14:textId="77777777" w:rsidR="00E97EC2" w:rsidRPr="00E97EC2" w:rsidRDefault="00E97EC2" w:rsidP="00E97EC2">
      <w:pPr>
        <w:keepNext/>
        <w:keepLines/>
        <w:spacing w:after="0" w:line="240" w:lineRule="auto"/>
        <w:outlineLvl w:val="0"/>
        <w:rPr>
          <w:rFonts w:eastAsiaTheme="majorEastAsia" w:cstheme="majorBidi"/>
          <w:bCs/>
          <w:color w:val="000000" w:themeColor="text1"/>
        </w:rPr>
      </w:pPr>
    </w:p>
    <w:p w14:paraId="1D2F93A1" w14:textId="77777777" w:rsidR="00E97EC2" w:rsidRPr="00E97EC2" w:rsidRDefault="0044739A" w:rsidP="00E97EC2">
      <w:pPr>
        <w:pStyle w:val="Prrafodelista"/>
        <w:keepNext/>
        <w:keepLines/>
        <w:numPr>
          <w:ilvl w:val="0"/>
          <w:numId w:val="17"/>
        </w:numPr>
        <w:spacing w:after="0" w:line="240" w:lineRule="auto"/>
        <w:ind w:left="426"/>
        <w:outlineLvl w:val="0"/>
        <w:rPr>
          <w:rFonts w:eastAsiaTheme="majorEastAsia" w:cstheme="majorBidi"/>
          <w:bCs/>
          <w:color w:val="000000" w:themeColor="text1"/>
        </w:rPr>
      </w:pPr>
      <w:r w:rsidRPr="00E97EC2">
        <w:rPr>
          <w:rFonts w:eastAsiaTheme="majorEastAsia" w:cstheme="majorBidi"/>
          <w:bCs/>
          <w:color w:val="000000" w:themeColor="text1"/>
        </w:rPr>
        <w:t>Cal entregar els informes dins de la data establerta</w:t>
      </w:r>
      <w:r w:rsidR="00C26C71" w:rsidRPr="00E97EC2">
        <w:rPr>
          <w:rFonts w:eastAsiaTheme="majorEastAsia" w:cstheme="majorBidi"/>
          <w:bCs/>
          <w:color w:val="000000" w:themeColor="text1"/>
        </w:rPr>
        <w:t xml:space="preserve"> i </w:t>
      </w:r>
      <w:r w:rsidR="00DF7BFB">
        <w:rPr>
          <w:rFonts w:eastAsiaTheme="majorEastAsia" w:cstheme="majorBidi"/>
          <w:bCs/>
          <w:color w:val="000000" w:themeColor="text1"/>
        </w:rPr>
        <w:t xml:space="preserve">només </w:t>
      </w:r>
      <w:r w:rsidR="00C26C71" w:rsidRPr="00E97EC2">
        <w:rPr>
          <w:rFonts w:eastAsiaTheme="majorEastAsia" w:cstheme="majorBidi"/>
          <w:bCs/>
          <w:color w:val="000000" w:themeColor="text1"/>
        </w:rPr>
        <w:t>a través del campus virtual. No s’acceptaran informes enviats per correu electrònic. No s’acceptaran informes fora de termini i la nota d’aquests serà un zero.</w:t>
      </w:r>
    </w:p>
    <w:p w14:paraId="453F447B" w14:textId="77777777" w:rsidR="0044739A" w:rsidRPr="00E97EC2" w:rsidRDefault="00C26C71" w:rsidP="00E97EC2">
      <w:pPr>
        <w:keepNext/>
        <w:keepLines/>
        <w:spacing w:after="0" w:line="240" w:lineRule="auto"/>
        <w:outlineLvl w:val="0"/>
        <w:rPr>
          <w:rFonts w:eastAsiaTheme="majorEastAsia" w:cstheme="majorBidi"/>
          <w:bCs/>
          <w:color w:val="000000" w:themeColor="text1"/>
        </w:rPr>
      </w:pPr>
      <w:r w:rsidRPr="00E97EC2">
        <w:rPr>
          <w:rFonts w:eastAsiaTheme="majorEastAsia" w:cstheme="majorBidi"/>
          <w:bCs/>
          <w:color w:val="000000" w:themeColor="text1"/>
        </w:rPr>
        <w:t xml:space="preserve"> </w:t>
      </w:r>
    </w:p>
    <w:p w14:paraId="2732F6FB" w14:textId="77777777" w:rsidR="00630D46" w:rsidRPr="00E97EC2" w:rsidRDefault="0044739A" w:rsidP="00E97EC2">
      <w:pPr>
        <w:pStyle w:val="Prrafodelista"/>
        <w:keepNext/>
        <w:keepLines/>
        <w:numPr>
          <w:ilvl w:val="0"/>
          <w:numId w:val="17"/>
        </w:numPr>
        <w:spacing w:after="0" w:line="240" w:lineRule="auto"/>
        <w:ind w:left="426"/>
        <w:outlineLvl w:val="0"/>
        <w:rPr>
          <w:rFonts w:eastAsiaTheme="majorEastAsia" w:cstheme="majorBidi"/>
          <w:bCs/>
          <w:color w:val="000000" w:themeColor="text1"/>
        </w:rPr>
      </w:pPr>
      <w:r w:rsidRPr="00E97EC2">
        <w:rPr>
          <w:rFonts w:eastAsiaTheme="majorEastAsia" w:cstheme="majorBidi"/>
          <w:bCs/>
          <w:color w:val="000000" w:themeColor="text1"/>
        </w:rPr>
        <w:t xml:space="preserve">La nota final </w:t>
      </w:r>
      <w:r w:rsidR="00C26C71" w:rsidRPr="00E97EC2">
        <w:rPr>
          <w:rFonts w:eastAsiaTheme="majorEastAsia" w:cstheme="majorBidi"/>
          <w:bCs/>
          <w:color w:val="000000" w:themeColor="text1"/>
        </w:rPr>
        <w:t>de cada pràctica</w:t>
      </w:r>
      <w:r w:rsidR="00630D46" w:rsidRPr="00E97EC2">
        <w:rPr>
          <w:rFonts w:eastAsiaTheme="majorEastAsia" w:cstheme="majorBidi"/>
          <w:bCs/>
          <w:color w:val="000000" w:themeColor="text1"/>
        </w:rPr>
        <w:t xml:space="preserve"> prové de la nota mitjana de la/les activitats </w:t>
      </w:r>
      <w:r w:rsidR="00C26C71" w:rsidRPr="00E97EC2">
        <w:rPr>
          <w:rFonts w:eastAsiaTheme="majorEastAsia" w:cstheme="majorBidi"/>
          <w:bCs/>
          <w:color w:val="000000" w:themeColor="text1"/>
        </w:rPr>
        <w:t xml:space="preserve">que </w:t>
      </w:r>
      <w:r w:rsidR="00E97EC2">
        <w:rPr>
          <w:rFonts w:eastAsiaTheme="majorEastAsia" w:cstheme="majorBidi"/>
          <w:bCs/>
          <w:color w:val="000000" w:themeColor="text1"/>
        </w:rPr>
        <w:t>poden configurar</w:t>
      </w:r>
      <w:r w:rsidR="00630D46" w:rsidRPr="00E97EC2">
        <w:rPr>
          <w:rFonts w:eastAsiaTheme="majorEastAsia" w:cstheme="majorBidi"/>
          <w:bCs/>
          <w:color w:val="000000" w:themeColor="text1"/>
        </w:rPr>
        <w:t xml:space="preserve"> la pràctica: prelab,</w:t>
      </w:r>
      <w:r w:rsidR="00C26C71" w:rsidRPr="00E97EC2">
        <w:rPr>
          <w:rFonts w:eastAsiaTheme="majorEastAsia" w:cstheme="majorBidi"/>
          <w:bCs/>
          <w:color w:val="000000" w:themeColor="text1"/>
        </w:rPr>
        <w:t xml:space="preserve"> resultat de la pràctica,</w:t>
      </w:r>
      <w:r w:rsidR="00630D46" w:rsidRPr="00E97EC2">
        <w:rPr>
          <w:rFonts w:eastAsiaTheme="majorEastAsia" w:cstheme="majorBidi"/>
          <w:bCs/>
          <w:color w:val="000000" w:themeColor="text1"/>
        </w:rPr>
        <w:t xml:space="preserve"> informe i/o postlab. </w:t>
      </w:r>
      <w:r w:rsidR="00C26C71" w:rsidRPr="00E97EC2">
        <w:rPr>
          <w:rFonts w:eastAsiaTheme="majorEastAsia" w:cstheme="majorBidi"/>
          <w:bCs/>
          <w:color w:val="000000" w:themeColor="text1"/>
        </w:rPr>
        <w:t xml:space="preserve">No totes les pràctiques tenen les mateixes activitats avaluatives. </w:t>
      </w:r>
    </w:p>
    <w:p w14:paraId="6939BBEB" w14:textId="77777777" w:rsidR="00E97EC2" w:rsidRPr="00E97EC2" w:rsidRDefault="00E97EC2" w:rsidP="00E97EC2">
      <w:pPr>
        <w:pStyle w:val="Prrafodelista"/>
        <w:keepNext/>
        <w:keepLines/>
        <w:spacing w:after="0" w:line="240" w:lineRule="auto"/>
        <w:outlineLvl w:val="0"/>
        <w:rPr>
          <w:rFonts w:eastAsiaTheme="majorEastAsia" w:cstheme="majorBidi"/>
          <w:bCs/>
          <w:color w:val="000000" w:themeColor="text1"/>
        </w:rPr>
      </w:pPr>
    </w:p>
    <w:p w14:paraId="66EB242C" w14:textId="77777777" w:rsidR="0044739A" w:rsidRPr="00E97EC2" w:rsidRDefault="0044739A" w:rsidP="00E97EC2">
      <w:pPr>
        <w:pStyle w:val="Prrafodelista"/>
        <w:keepNext/>
        <w:keepLines/>
        <w:numPr>
          <w:ilvl w:val="0"/>
          <w:numId w:val="17"/>
        </w:numPr>
        <w:spacing w:after="0" w:line="240" w:lineRule="auto"/>
        <w:ind w:left="426"/>
        <w:outlineLvl w:val="0"/>
        <w:rPr>
          <w:rFonts w:eastAsiaTheme="majorEastAsia" w:cstheme="majorBidi"/>
          <w:bCs/>
          <w:color w:val="000000" w:themeColor="text1"/>
        </w:rPr>
      </w:pPr>
      <w:r w:rsidRPr="00E97EC2">
        <w:rPr>
          <w:rFonts w:eastAsiaTheme="majorEastAsia" w:cstheme="majorBidi"/>
          <w:bCs/>
          <w:color w:val="000000" w:themeColor="text1"/>
        </w:rPr>
        <w:t>És obligatòria l’assistència a totes les pràctiques del laboratori, la no assistència sense justificar no permetrà entregar aquest informe</w:t>
      </w:r>
      <w:r w:rsidR="00C26C71" w:rsidRPr="00E97EC2">
        <w:rPr>
          <w:rFonts w:eastAsiaTheme="majorEastAsia" w:cstheme="majorBidi"/>
          <w:bCs/>
          <w:color w:val="000000" w:themeColor="text1"/>
        </w:rPr>
        <w:t xml:space="preserve"> i la pràctica quedarà suspesa</w:t>
      </w:r>
      <w:r w:rsidRPr="00E97EC2">
        <w:rPr>
          <w:rFonts w:eastAsiaTheme="majorEastAsia" w:cstheme="majorBidi"/>
          <w:bCs/>
          <w:color w:val="000000" w:themeColor="text1"/>
        </w:rPr>
        <w:t>.</w:t>
      </w:r>
    </w:p>
    <w:p w14:paraId="65D7AB36" w14:textId="77777777" w:rsidR="00E97EC2" w:rsidRPr="00E97EC2" w:rsidRDefault="00E97EC2" w:rsidP="00E97EC2">
      <w:pPr>
        <w:pStyle w:val="Prrafodelista"/>
        <w:keepNext/>
        <w:keepLines/>
        <w:spacing w:after="0" w:line="240" w:lineRule="auto"/>
        <w:outlineLvl w:val="0"/>
        <w:rPr>
          <w:rFonts w:eastAsiaTheme="majorEastAsia" w:cstheme="majorBidi"/>
          <w:bCs/>
          <w:color w:val="000000" w:themeColor="text1"/>
        </w:rPr>
      </w:pPr>
    </w:p>
    <w:p w14:paraId="1DD020CB" w14:textId="77777777" w:rsidR="00F33DF6" w:rsidRPr="00E97EC2" w:rsidRDefault="00F33DF6" w:rsidP="00E97EC2">
      <w:pPr>
        <w:pStyle w:val="Prrafodelista"/>
        <w:keepNext/>
        <w:keepLines/>
        <w:numPr>
          <w:ilvl w:val="0"/>
          <w:numId w:val="17"/>
        </w:numPr>
        <w:spacing w:after="0" w:line="240" w:lineRule="auto"/>
        <w:ind w:left="426"/>
        <w:outlineLvl w:val="0"/>
        <w:rPr>
          <w:rFonts w:eastAsiaTheme="majorEastAsia" w:cstheme="majorBidi"/>
          <w:bCs/>
          <w:color w:val="000000" w:themeColor="text1"/>
        </w:rPr>
      </w:pPr>
      <w:r w:rsidRPr="00E97EC2">
        <w:rPr>
          <w:rFonts w:eastAsiaTheme="majorEastAsia" w:cstheme="majorBidi"/>
          <w:bCs/>
          <w:color w:val="000000" w:themeColor="text1"/>
        </w:rPr>
        <w:t>L’acumulació de faltes d’assistència no permet seguir amb una avaluació continuada i per tant només es tindrà dret a un examen final</w:t>
      </w:r>
      <w:r w:rsidR="00E8316F">
        <w:rPr>
          <w:rFonts w:eastAsiaTheme="majorEastAsia" w:cstheme="majorBidi"/>
          <w:bCs/>
          <w:color w:val="000000" w:themeColor="text1"/>
        </w:rPr>
        <w:t xml:space="preserve"> </w:t>
      </w:r>
      <w:r w:rsidRPr="00E97EC2">
        <w:rPr>
          <w:rFonts w:eastAsiaTheme="majorEastAsia" w:cstheme="majorBidi"/>
          <w:bCs/>
          <w:color w:val="000000" w:themeColor="text1"/>
        </w:rPr>
        <w:t>(en el qual po</w:t>
      </w:r>
      <w:r w:rsidR="00291B6A" w:rsidRPr="00E97EC2">
        <w:rPr>
          <w:rFonts w:eastAsiaTheme="majorEastAsia" w:cstheme="majorBidi"/>
          <w:bCs/>
          <w:color w:val="000000" w:themeColor="text1"/>
        </w:rPr>
        <w:t>d</w:t>
      </w:r>
      <w:r w:rsidRPr="00E97EC2">
        <w:rPr>
          <w:rFonts w:eastAsiaTheme="majorEastAsia" w:cstheme="majorBidi"/>
          <w:bCs/>
          <w:color w:val="000000" w:themeColor="text1"/>
        </w:rPr>
        <w:t>en entrar conceptes pràctics com teòrics)</w:t>
      </w:r>
      <w:r w:rsidR="00E8316F">
        <w:rPr>
          <w:rFonts w:eastAsiaTheme="majorEastAsia" w:cstheme="majorBidi"/>
          <w:bCs/>
          <w:color w:val="000000" w:themeColor="text1"/>
        </w:rPr>
        <w:t>.</w:t>
      </w:r>
    </w:p>
    <w:p w14:paraId="5486CDFB" w14:textId="77777777" w:rsidR="00E97EC2" w:rsidRPr="00E97EC2" w:rsidRDefault="00E97EC2" w:rsidP="00E97EC2">
      <w:pPr>
        <w:pStyle w:val="Prrafodelista"/>
        <w:keepNext/>
        <w:keepLines/>
        <w:spacing w:after="0" w:line="240" w:lineRule="auto"/>
        <w:outlineLvl w:val="0"/>
        <w:rPr>
          <w:rFonts w:eastAsiaTheme="majorEastAsia" w:cstheme="majorBidi"/>
          <w:bCs/>
          <w:color w:val="000000" w:themeColor="text1"/>
        </w:rPr>
      </w:pPr>
    </w:p>
    <w:p w14:paraId="529905E7" w14:textId="77777777" w:rsidR="00B6042E" w:rsidRPr="00E97EC2" w:rsidRDefault="00B6042E" w:rsidP="00E97EC2">
      <w:pPr>
        <w:pStyle w:val="Prrafodelista"/>
        <w:keepNext/>
        <w:keepLines/>
        <w:numPr>
          <w:ilvl w:val="0"/>
          <w:numId w:val="17"/>
        </w:numPr>
        <w:spacing w:after="0" w:line="240" w:lineRule="auto"/>
        <w:ind w:left="426"/>
        <w:jc w:val="left"/>
        <w:outlineLvl w:val="0"/>
        <w:rPr>
          <w:rFonts w:eastAsiaTheme="majorEastAsia" w:cstheme="majorBidi"/>
          <w:bCs/>
          <w:color w:val="000000" w:themeColor="text1"/>
        </w:rPr>
      </w:pPr>
      <w:r w:rsidRPr="00E97EC2">
        <w:rPr>
          <w:rFonts w:eastAsiaTheme="majorEastAsia" w:cstheme="majorBidi"/>
          <w:bCs/>
          <w:color w:val="000000" w:themeColor="text1"/>
        </w:rPr>
        <w:t>Per poder realitzar l’assignatura de Biotecnologia cal haver aprovat l’assignatura de Microbiologia.</w:t>
      </w:r>
    </w:p>
    <w:p w14:paraId="53844216" w14:textId="77777777" w:rsidR="00E97EC2" w:rsidRDefault="00E97EC2" w:rsidP="00E97EC2">
      <w:pPr>
        <w:pStyle w:val="Prrafodelista"/>
        <w:rPr>
          <w:rFonts w:eastAsiaTheme="majorEastAsia" w:cstheme="majorBidi"/>
          <w:bCs/>
          <w:color w:val="000000" w:themeColor="text1"/>
        </w:rPr>
      </w:pPr>
    </w:p>
    <w:p w14:paraId="13E837A9" w14:textId="77777777" w:rsidR="00E8316F" w:rsidRDefault="00E8316F" w:rsidP="00E97EC2">
      <w:pPr>
        <w:pStyle w:val="Prrafodelista"/>
        <w:rPr>
          <w:rFonts w:eastAsiaTheme="majorEastAsia" w:cstheme="majorBidi"/>
          <w:bCs/>
          <w:color w:val="000000" w:themeColor="text1"/>
        </w:rPr>
      </w:pPr>
    </w:p>
    <w:p w14:paraId="4EAC16ED" w14:textId="77777777" w:rsidR="00E8316F" w:rsidRPr="00E97EC2" w:rsidRDefault="00E8316F" w:rsidP="00E97EC2">
      <w:pPr>
        <w:pStyle w:val="Prrafodelista"/>
        <w:rPr>
          <w:rFonts w:eastAsiaTheme="majorEastAsia" w:cstheme="majorBidi"/>
          <w:bCs/>
          <w:color w:val="000000" w:themeColor="text1"/>
        </w:rPr>
      </w:pPr>
    </w:p>
    <w:p w14:paraId="3AF85558" w14:textId="77777777" w:rsidR="000E4E83" w:rsidRPr="008E4610" w:rsidRDefault="000E4E83" w:rsidP="000E4E83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E4610">
        <w:rPr>
          <w:rFonts w:eastAsiaTheme="majorEastAsia" w:cstheme="majorBidi"/>
          <w:b/>
          <w:bCs/>
          <w:color w:val="007FA9"/>
          <w:sz w:val="26"/>
          <w:szCs w:val="26"/>
        </w:rPr>
        <w:lastRenderedPageBreak/>
        <w:t>UF1 Biologia Molecular</w:t>
      </w:r>
    </w:p>
    <w:p w14:paraId="63EEE33D" w14:textId="77777777" w:rsidR="000E4E83" w:rsidRPr="008E4610" w:rsidRDefault="000E4E83" w:rsidP="000E4E83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216"/>
        <w:gridCol w:w="1306"/>
      </w:tblGrid>
      <w:tr w:rsidR="000E4E83" w:rsidRPr="008E4610" w14:paraId="62C6526C" w14:textId="77777777" w:rsidTr="008E4610">
        <w:tc>
          <w:tcPr>
            <w:tcW w:w="2122" w:type="dxa"/>
            <w:shd w:val="clear" w:color="auto" w:fill="007FA9"/>
          </w:tcPr>
          <w:p w14:paraId="5E9085EE" w14:textId="77777777" w:rsidR="000E4E83" w:rsidRPr="008E4610" w:rsidRDefault="000E4E83" w:rsidP="000E4E83">
            <w:pPr>
              <w:spacing w:after="0"/>
              <w:jc w:val="left"/>
              <w:rPr>
                <w:b/>
              </w:rPr>
            </w:pPr>
            <w:r w:rsidRPr="008E4610">
              <w:rPr>
                <w:b/>
              </w:rPr>
              <w:t>Activitat</w:t>
            </w:r>
          </w:p>
        </w:tc>
        <w:tc>
          <w:tcPr>
            <w:tcW w:w="5216" w:type="dxa"/>
            <w:shd w:val="clear" w:color="auto" w:fill="007FA9"/>
          </w:tcPr>
          <w:p w14:paraId="696EF571" w14:textId="77777777" w:rsidR="000E4E83" w:rsidRPr="008E4610" w:rsidRDefault="000E4E83" w:rsidP="000E4E83">
            <w:pPr>
              <w:spacing w:after="0"/>
              <w:jc w:val="left"/>
              <w:rPr>
                <w:b/>
              </w:rPr>
            </w:pPr>
            <w:r w:rsidRPr="008E4610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0CAE529" w14:textId="77777777" w:rsidR="000E4E83" w:rsidRPr="008E4610" w:rsidRDefault="000E4E83" w:rsidP="000E4E83">
            <w:pPr>
              <w:spacing w:after="0"/>
              <w:jc w:val="left"/>
              <w:rPr>
                <w:b/>
              </w:rPr>
            </w:pPr>
            <w:r w:rsidRPr="008E4610">
              <w:rPr>
                <w:b/>
              </w:rPr>
              <w:t>Pes</w:t>
            </w:r>
          </w:p>
        </w:tc>
      </w:tr>
      <w:tr w:rsidR="000E4E83" w:rsidRPr="008E4610" w14:paraId="78A2179A" w14:textId="77777777" w:rsidTr="008E4610">
        <w:tc>
          <w:tcPr>
            <w:tcW w:w="2122" w:type="dxa"/>
            <w:vAlign w:val="center"/>
          </w:tcPr>
          <w:p w14:paraId="6D54F517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t>Prova 1</w:t>
            </w:r>
          </w:p>
        </w:tc>
        <w:tc>
          <w:tcPr>
            <w:tcW w:w="5216" w:type="dxa"/>
            <w:vAlign w:val="center"/>
          </w:tcPr>
          <w:p w14:paraId="6F4B56DC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rPr>
                <w:color w:val="000000"/>
                <w:spacing w:val="-2"/>
                <w:szCs w:val="24"/>
              </w:rPr>
              <w:t>Biomol</w:t>
            </w:r>
            <w:r w:rsidRPr="008E4610">
              <w:rPr>
                <w:rFonts w:eastAsia="Times New Roman" w:cs="Times New Roman"/>
                <w:color w:val="000000"/>
                <w:spacing w:val="-2"/>
                <w:szCs w:val="24"/>
              </w:rPr>
              <w:t>è</w:t>
            </w:r>
            <w:r w:rsidRPr="008E4610">
              <w:rPr>
                <w:rFonts w:eastAsia="Times New Roman"/>
                <w:color w:val="000000"/>
                <w:spacing w:val="-2"/>
                <w:szCs w:val="24"/>
              </w:rPr>
              <w:t>cules i biotecnolog</w:t>
            </w:r>
            <w:r w:rsidRPr="008E4610">
              <w:rPr>
                <w:rFonts w:eastAsia="Times New Roman" w:cs="Times New Roman"/>
                <w:color w:val="000000"/>
                <w:spacing w:val="-2"/>
                <w:szCs w:val="24"/>
              </w:rPr>
              <w:t>i</w:t>
            </w:r>
            <w:r w:rsidRPr="008E4610">
              <w:rPr>
                <w:rFonts w:eastAsia="Times New Roman"/>
                <w:color w:val="000000"/>
                <w:spacing w:val="-2"/>
                <w:szCs w:val="24"/>
              </w:rPr>
              <w:t>a</w:t>
            </w:r>
          </w:p>
          <w:p w14:paraId="38501827" w14:textId="77777777" w:rsidR="000E4E83" w:rsidRPr="008E4610" w:rsidRDefault="000E4E83" w:rsidP="000E4E83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before="226" w:after="0" w:line="254" w:lineRule="exact"/>
              <w:contextualSpacing/>
              <w:jc w:val="left"/>
              <w:rPr>
                <w:rFonts w:eastAsia="Times New Roman" w:cs="Arial"/>
                <w:color w:val="000000"/>
                <w:spacing w:val="-3"/>
                <w:szCs w:val="24"/>
                <w:lang w:eastAsia="es-ES"/>
              </w:rPr>
            </w:pPr>
            <w:r w:rsidRPr="008E4610">
              <w:rPr>
                <w:rFonts w:eastAsiaTheme="minorEastAsia" w:cs="Arial"/>
                <w:color w:val="000000"/>
                <w:spacing w:val="-3"/>
                <w:szCs w:val="24"/>
                <w:lang w:eastAsia="es-ES"/>
              </w:rPr>
              <w:t>Extracci</w:t>
            </w:r>
            <w:r w:rsidRPr="008E4610">
              <w:rPr>
                <w:rFonts w:eastAsia="Times New Roman" w:cs="Times New Roman"/>
                <w:color w:val="000000"/>
                <w:spacing w:val="-3"/>
                <w:szCs w:val="24"/>
                <w:lang w:eastAsia="es-ES"/>
              </w:rPr>
              <w:t>ó</w:t>
            </w:r>
            <w:r w:rsidRPr="008E4610">
              <w:rPr>
                <w:rFonts w:eastAsia="Times New Roman" w:cs="Arial"/>
                <w:color w:val="000000"/>
                <w:spacing w:val="-3"/>
                <w:szCs w:val="24"/>
                <w:lang w:eastAsia="es-ES"/>
              </w:rPr>
              <w:t xml:space="preserve"> de prote</w:t>
            </w:r>
            <w:r w:rsidRPr="008E4610">
              <w:rPr>
                <w:rFonts w:eastAsia="Times New Roman" w:cs="Times New Roman"/>
                <w:color w:val="000000"/>
                <w:spacing w:val="-3"/>
                <w:szCs w:val="24"/>
                <w:lang w:eastAsia="es-ES"/>
              </w:rPr>
              <w:t>ï</w:t>
            </w:r>
            <w:r w:rsidRPr="008E4610">
              <w:rPr>
                <w:rFonts w:eastAsia="Times New Roman" w:cs="Arial"/>
                <w:color w:val="000000"/>
                <w:spacing w:val="-3"/>
                <w:szCs w:val="24"/>
                <w:lang w:eastAsia="es-ES"/>
              </w:rPr>
              <w:t xml:space="preserve">nes i </w:t>
            </w:r>
            <w:r w:rsidRPr="008E4610">
              <w:rPr>
                <w:rFonts w:eastAsia="Times New Roman" w:cs="Times New Roman"/>
                <w:color w:val="000000"/>
                <w:spacing w:val="-3"/>
                <w:szCs w:val="24"/>
                <w:lang w:eastAsia="es-ES"/>
              </w:rPr>
              <w:t>à</w:t>
            </w:r>
            <w:r w:rsidRPr="008E4610">
              <w:rPr>
                <w:rFonts w:eastAsia="Times New Roman" w:cs="Arial"/>
                <w:color w:val="000000"/>
                <w:spacing w:val="-3"/>
                <w:szCs w:val="24"/>
                <w:lang w:eastAsia="es-ES"/>
              </w:rPr>
              <w:t>cids nucleics</w:t>
            </w:r>
          </w:p>
        </w:tc>
        <w:tc>
          <w:tcPr>
            <w:tcW w:w="1306" w:type="dxa"/>
            <w:vAlign w:val="center"/>
          </w:tcPr>
          <w:p w14:paraId="73BB6F19" w14:textId="77777777" w:rsidR="000E4E83" w:rsidRPr="008E4610" w:rsidRDefault="00492FC2" w:rsidP="000E4E83">
            <w:pPr>
              <w:spacing w:after="0"/>
              <w:jc w:val="left"/>
            </w:pPr>
            <w:r w:rsidRPr="008E4610">
              <w:t>15</w:t>
            </w:r>
          </w:p>
        </w:tc>
      </w:tr>
      <w:tr w:rsidR="000E4E83" w:rsidRPr="008E4610" w14:paraId="1AA375C7" w14:textId="77777777" w:rsidTr="008E4610">
        <w:trPr>
          <w:trHeight w:val="784"/>
        </w:trPr>
        <w:tc>
          <w:tcPr>
            <w:tcW w:w="2122" w:type="dxa"/>
            <w:vAlign w:val="center"/>
          </w:tcPr>
          <w:p w14:paraId="7D706328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t>Prova 2</w:t>
            </w:r>
          </w:p>
        </w:tc>
        <w:tc>
          <w:tcPr>
            <w:tcW w:w="5216" w:type="dxa"/>
            <w:vAlign w:val="center"/>
          </w:tcPr>
          <w:p w14:paraId="5B98EB3E" w14:textId="77777777" w:rsidR="000E4E83" w:rsidRPr="008E4610" w:rsidRDefault="000E4E83" w:rsidP="000E4E83">
            <w:pPr>
              <w:spacing w:after="0"/>
              <w:jc w:val="left"/>
              <w:rPr>
                <w:rFonts w:eastAsia="Times New Roman"/>
                <w:color w:val="000000"/>
                <w:spacing w:val="-2"/>
                <w:szCs w:val="24"/>
              </w:rPr>
            </w:pPr>
            <w:r w:rsidRPr="008E4610">
              <w:rPr>
                <w:color w:val="000000"/>
                <w:spacing w:val="-2"/>
                <w:szCs w:val="24"/>
              </w:rPr>
              <w:t>Clonació d’</w:t>
            </w:r>
            <w:r w:rsidRPr="008E4610">
              <w:rPr>
                <w:rFonts w:eastAsia="Times New Roman" w:cs="Times New Roman"/>
                <w:color w:val="000000"/>
                <w:spacing w:val="-2"/>
                <w:szCs w:val="24"/>
              </w:rPr>
              <w:t>à</w:t>
            </w:r>
            <w:r w:rsidRPr="008E4610">
              <w:rPr>
                <w:rFonts w:eastAsia="Times New Roman"/>
                <w:color w:val="000000"/>
                <w:spacing w:val="-2"/>
                <w:szCs w:val="24"/>
              </w:rPr>
              <w:t>cids nucleics</w:t>
            </w:r>
          </w:p>
          <w:p w14:paraId="14859127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rPr>
                <w:color w:val="000000"/>
                <w:spacing w:val="-3"/>
                <w:szCs w:val="24"/>
              </w:rPr>
              <w:t>Identificació de microorganismes i prote</w:t>
            </w:r>
            <w:r w:rsidRPr="008E4610">
              <w:rPr>
                <w:rFonts w:eastAsia="Times New Roman" w:cs="Times New Roman"/>
                <w:color w:val="000000"/>
                <w:spacing w:val="-3"/>
                <w:szCs w:val="24"/>
              </w:rPr>
              <w:t>ï</w:t>
            </w:r>
            <w:r w:rsidRPr="008E4610">
              <w:rPr>
                <w:rFonts w:eastAsia="Times New Roman"/>
                <w:color w:val="000000"/>
                <w:spacing w:val="-3"/>
                <w:szCs w:val="24"/>
              </w:rPr>
              <w:t>nes</w:t>
            </w:r>
          </w:p>
        </w:tc>
        <w:tc>
          <w:tcPr>
            <w:tcW w:w="1306" w:type="dxa"/>
            <w:vAlign w:val="center"/>
          </w:tcPr>
          <w:p w14:paraId="631E40A9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t>15</w:t>
            </w:r>
          </w:p>
        </w:tc>
      </w:tr>
      <w:tr w:rsidR="000E4E83" w:rsidRPr="008E4610" w14:paraId="79D388BF" w14:textId="77777777" w:rsidTr="00193F4B">
        <w:trPr>
          <w:trHeight w:val="413"/>
        </w:trPr>
        <w:tc>
          <w:tcPr>
            <w:tcW w:w="2122" w:type="dxa"/>
            <w:vAlign w:val="center"/>
          </w:tcPr>
          <w:p w14:paraId="0BEA19BB" w14:textId="77777777" w:rsidR="000E4E83" w:rsidRPr="008E4610" w:rsidRDefault="00492FC2" w:rsidP="000E4E83">
            <w:pPr>
              <w:spacing w:after="0"/>
              <w:jc w:val="left"/>
            </w:pPr>
            <w:r w:rsidRPr="008E4610">
              <w:t>Pràctica 1</w:t>
            </w:r>
          </w:p>
        </w:tc>
        <w:tc>
          <w:tcPr>
            <w:tcW w:w="5216" w:type="dxa"/>
            <w:vAlign w:val="center"/>
          </w:tcPr>
          <w:p w14:paraId="2EE9C485" w14:textId="77777777" w:rsidR="000E4E83" w:rsidRPr="008E4610" w:rsidRDefault="00CF0236" w:rsidP="00DF7BFB">
            <w:pPr>
              <w:spacing w:after="0"/>
              <w:jc w:val="left"/>
            </w:pPr>
            <w:r w:rsidRPr="008E4610">
              <w:t xml:space="preserve">Extracció </w:t>
            </w:r>
            <w:r w:rsidR="00193F4B" w:rsidRPr="00A927FF">
              <w:rPr>
                <w:szCs w:val="24"/>
              </w:rPr>
              <w:t>de proteïnes</w:t>
            </w:r>
            <w:r w:rsidR="00C47D7D">
              <w:rPr>
                <w:szCs w:val="24"/>
              </w:rPr>
              <w:t xml:space="preserve"> i electroforesi</w:t>
            </w:r>
          </w:p>
        </w:tc>
        <w:tc>
          <w:tcPr>
            <w:tcW w:w="1306" w:type="dxa"/>
            <w:vAlign w:val="center"/>
          </w:tcPr>
          <w:p w14:paraId="5924F4E3" w14:textId="2444C0D5" w:rsidR="000E4E83" w:rsidRPr="008E4610" w:rsidRDefault="005B6FD1" w:rsidP="000E4E83">
            <w:pPr>
              <w:spacing w:after="0"/>
              <w:jc w:val="left"/>
            </w:pPr>
            <w:r>
              <w:t>7</w:t>
            </w:r>
          </w:p>
        </w:tc>
      </w:tr>
      <w:tr w:rsidR="000E4E83" w:rsidRPr="008E4610" w14:paraId="2A376C43" w14:textId="77777777" w:rsidTr="008E4610">
        <w:trPr>
          <w:trHeight w:val="418"/>
        </w:trPr>
        <w:tc>
          <w:tcPr>
            <w:tcW w:w="2122" w:type="dxa"/>
            <w:vAlign w:val="center"/>
          </w:tcPr>
          <w:p w14:paraId="4331F0E3" w14:textId="77777777" w:rsidR="000E4E83" w:rsidRPr="008E4610" w:rsidRDefault="00492FC2" w:rsidP="000E4E83">
            <w:pPr>
              <w:spacing w:after="0"/>
              <w:jc w:val="left"/>
            </w:pPr>
            <w:r w:rsidRPr="008E4610">
              <w:t>Pràctica 2</w:t>
            </w:r>
          </w:p>
        </w:tc>
        <w:tc>
          <w:tcPr>
            <w:tcW w:w="5216" w:type="dxa"/>
            <w:vAlign w:val="center"/>
          </w:tcPr>
          <w:p w14:paraId="6DF304B6" w14:textId="77777777" w:rsidR="000E4E83" w:rsidRPr="008E4610" w:rsidRDefault="00DF7BFB" w:rsidP="00DF7BFB">
            <w:pPr>
              <w:spacing w:after="0"/>
              <w:jc w:val="left"/>
            </w:pPr>
            <w:r>
              <w:t>Extracció de DNA</w:t>
            </w:r>
          </w:p>
        </w:tc>
        <w:tc>
          <w:tcPr>
            <w:tcW w:w="1306" w:type="dxa"/>
            <w:vAlign w:val="center"/>
          </w:tcPr>
          <w:p w14:paraId="1F08A890" w14:textId="77777777" w:rsidR="000E4E83" w:rsidRPr="008E4610" w:rsidRDefault="00416424" w:rsidP="000E4E83">
            <w:pPr>
              <w:spacing w:after="0"/>
              <w:jc w:val="left"/>
            </w:pPr>
            <w:r w:rsidRPr="008E4610">
              <w:t>6</w:t>
            </w:r>
          </w:p>
        </w:tc>
      </w:tr>
      <w:tr w:rsidR="000E4E83" w:rsidRPr="008E4610" w14:paraId="3814E8A5" w14:textId="77777777" w:rsidTr="008E4610">
        <w:trPr>
          <w:trHeight w:val="417"/>
        </w:trPr>
        <w:tc>
          <w:tcPr>
            <w:tcW w:w="2122" w:type="dxa"/>
            <w:vAlign w:val="center"/>
          </w:tcPr>
          <w:p w14:paraId="0E407B77" w14:textId="7CFF27ED" w:rsidR="000E4E83" w:rsidRPr="008E4610" w:rsidRDefault="005B6FD1" w:rsidP="000E4E83">
            <w:pPr>
              <w:spacing w:after="0"/>
              <w:jc w:val="left"/>
            </w:pPr>
            <w:r>
              <w:t xml:space="preserve">Pràctica </w:t>
            </w:r>
            <w:r w:rsidR="00445BAE" w:rsidRPr="008E4610">
              <w:t>3</w:t>
            </w:r>
            <w:r w:rsidR="00E52A8A" w:rsidRPr="008E4610">
              <w:t xml:space="preserve"> </w:t>
            </w:r>
          </w:p>
        </w:tc>
        <w:tc>
          <w:tcPr>
            <w:tcW w:w="5216" w:type="dxa"/>
            <w:vAlign w:val="center"/>
          </w:tcPr>
          <w:p w14:paraId="5ACD3C0D" w14:textId="77777777" w:rsidR="000E4E83" w:rsidRPr="008E4610" w:rsidRDefault="00CF0236" w:rsidP="00DF7BFB">
            <w:pPr>
              <w:spacing w:after="0"/>
              <w:jc w:val="left"/>
              <w:rPr>
                <w:szCs w:val="24"/>
              </w:rPr>
            </w:pPr>
            <w:r w:rsidRPr="008E4610">
              <w:rPr>
                <w:szCs w:val="24"/>
              </w:rPr>
              <w:t xml:space="preserve">Transformació amb </w:t>
            </w:r>
            <w:proofErr w:type="spellStart"/>
            <w:r w:rsidR="00EA6C98">
              <w:rPr>
                <w:szCs w:val="24"/>
              </w:rPr>
              <w:t>p</w:t>
            </w:r>
            <w:r w:rsidRPr="008E4610">
              <w:rPr>
                <w:szCs w:val="24"/>
              </w:rPr>
              <w:t>GFP</w:t>
            </w:r>
            <w:proofErr w:type="spellEnd"/>
            <w:r w:rsidR="00492FC2" w:rsidRPr="008E4610">
              <w:rPr>
                <w:szCs w:val="24"/>
              </w:rPr>
              <w:t xml:space="preserve"> o </w:t>
            </w:r>
            <w:proofErr w:type="spellStart"/>
            <w:r w:rsidR="00492FC2" w:rsidRPr="008E4610">
              <w:rPr>
                <w:szCs w:val="24"/>
              </w:rPr>
              <w:t>p</w:t>
            </w:r>
            <w:r w:rsidR="00DF7BFB">
              <w:rPr>
                <w:szCs w:val="24"/>
              </w:rPr>
              <w:t>GLO</w:t>
            </w:r>
            <w:proofErr w:type="spellEnd"/>
          </w:p>
        </w:tc>
        <w:tc>
          <w:tcPr>
            <w:tcW w:w="1306" w:type="dxa"/>
            <w:vAlign w:val="center"/>
          </w:tcPr>
          <w:p w14:paraId="0E85A4EE" w14:textId="77777777" w:rsidR="000E4E83" w:rsidRPr="008E4610" w:rsidRDefault="00076CA3" w:rsidP="000E4E83">
            <w:pPr>
              <w:spacing w:after="0"/>
              <w:jc w:val="left"/>
            </w:pPr>
            <w:r w:rsidRPr="008E4610">
              <w:t>10</w:t>
            </w:r>
          </w:p>
        </w:tc>
      </w:tr>
      <w:tr w:rsidR="000E4E83" w:rsidRPr="008E4610" w14:paraId="56DD11E1" w14:textId="77777777" w:rsidTr="008E4610">
        <w:trPr>
          <w:trHeight w:val="423"/>
        </w:trPr>
        <w:tc>
          <w:tcPr>
            <w:tcW w:w="2122" w:type="dxa"/>
            <w:vAlign w:val="center"/>
          </w:tcPr>
          <w:p w14:paraId="152DE5E6" w14:textId="77777777" w:rsidR="000E4E83" w:rsidRPr="008E4610" w:rsidRDefault="00492FC2" w:rsidP="000E4E83">
            <w:pPr>
              <w:spacing w:after="0"/>
              <w:jc w:val="left"/>
            </w:pPr>
            <w:r w:rsidRPr="008E4610">
              <w:t xml:space="preserve">Pràctica </w:t>
            </w:r>
            <w:r w:rsidR="00E52A8A" w:rsidRPr="008E4610">
              <w:t>4</w:t>
            </w:r>
          </w:p>
        </w:tc>
        <w:tc>
          <w:tcPr>
            <w:tcW w:w="5216" w:type="dxa"/>
            <w:vAlign w:val="center"/>
          </w:tcPr>
          <w:p w14:paraId="1CD967DF" w14:textId="77777777" w:rsidR="000E4E83" w:rsidRPr="008E4610" w:rsidRDefault="00CF0236" w:rsidP="000E4E83">
            <w:pPr>
              <w:spacing w:after="0"/>
              <w:jc w:val="left"/>
              <w:rPr>
                <w:szCs w:val="24"/>
              </w:rPr>
            </w:pPr>
            <w:r w:rsidRPr="008E4610">
              <w:rPr>
                <w:szCs w:val="24"/>
              </w:rPr>
              <w:t>Aïllament de DNA plasmídic</w:t>
            </w:r>
            <w:r w:rsidR="00445BAE" w:rsidRPr="008E4610">
              <w:rPr>
                <w:szCs w:val="24"/>
              </w:rPr>
              <w:t xml:space="preserve"> i electroforesi </w:t>
            </w:r>
          </w:p>
        </w:tc>
        <w:tc>
          <w:tcPr>
            <w:tcW w:w="1306" w:type="dxa"/>
            <w:vAlign w:val="center"/>
          </w:tcPr>
          <w:p w14:paraId="5B729C25" w14:textId="1882E75A" w:rsidR="000E4E83" w:rsidRPr="008E4610" w:rsidRDefault="005B6FD1" w:rsidP="000E4E83">
            <w:pPr>
              <w:spacing w:after="0"/>
              <w:jc w:val="left"/>
            </w:pPr>
            <w:r>
              <w:t>7</w:t>
            </w:r>
          </w:p>
        </w:tc>
      </w:tr>
      <w:tr w:rsidR="000E4E83" w:rsidRPr="008E4610" w14:paraId="3ECCFD61" w14:textId="77777777" w:rsidTr="008E4610">
        <w:trPr>
          <w:trHeight w:val="415"/>
        </w:trPr>
        <w:tc>
          <w:tcPr>
            <w:tcW w:w="2122" w:type="dxa"/>
            <w:vAlign w:val="center"/>
          </w:tcPr>
          <w:p w14:paraId="7A03C7CA" w14:textId="77777777" w:rsidR="000E4E83" w:rsidRPr="008E4610" w:rsidRDefault="00492FC2" w:rsidP="000E4E83">
            <w:pPr>
              <w:spacing w:after="0"/>
              <w:jc w:val="left"/>
            </w:pPr>
            <w:r w:rsidRPr="008E4610">
              <w:t xml:space="preserve">Pràctica </w:t>
            </w:r>
            <w:r w:rsidR="002B1988" w:rsidRPr="008E4610">
              <w:t>5</w:t>
            </w:r>
          </w:p>
        </w:tc>
        <w:tc>
          <w:tcPr>
            <w:tcW w:w="5216" w:type="dxa"/>
            <w:vAlign w:val="center"/>
          </w:tcPr>
          <w:p w14:paraId="7E149587" w14:textId="77777777" w:rsidR="000E4E83" w:rsidRPr="008E4610" w:rsidRDefault="00CF0236" w:rsidP="000E4E83">
            <w:pPr>
              <w:spacing w:after="0"/>
              <w:jc w:val="left"/>
              <w:rPr>
                <w:szCs w:val="24"/>
              </w:rPr>
            </w:pPr>
            <w:r w:rsidRPr="008E4610">
              <w:rPr>
                <w:szCs w:val="24"/>
              </w:rPr>
              <w:t>Enzims de restricció</w:t>
            </w:r>
          </w:p>
        </w:tc>
        <w:tc>
          <w:tcPr>
            <w:tcW w:w="1306" w:type="dxa"/>
            <w:vAlign w:val="center"/>
          </w:tcPr>
          <w:p w14:paraId="76B953B3" w14:textId="6DCE4751" w:rsidR="000E4E83" w:rsidRPr="008E4610" w:rsidRDefault="005B6FD1" w:rsidP="000E4E83">
            <w:pPr>
              <w:spacing w:after="0"/>
              <w:jc w:val="left"/>
            </w:pPr>
            <w:r>
              <w:t>10</w:t>
            </w:r>
          </w:p>
        </w:tc>
      </w:tr>
      <w:tr w:rsidR="000E4E83" w:rsidRPr="008E4610" w14:paraId="64E9FB90" w14:textId="77777777" w:rsidTr="008E4610">
        <w:trPr>
          <w:trHeight w:val="704"/>
        </w:trPr>
        <w:tc>
          <w:tcPr>
            <w:tcW w:w="2122" w:type="dxa"/>
            <w:vAlign w:val="center"/>
          </w:tcPr>
          <w:p w14:paraId="592135BF" w14:textId="5CC68B7E" w:rsidR="000E4E83" w:rsidRPr="008E4610" w:rsidRDefault="005B6FD1" w:rsidP="000E4E83">
            <w:pPr>
              <w:spacing w:after="0"/>
              <w:jc w:val="left"/>
            </w:pPr>
            <w:r>
              <w:t>Pràctica 6</w:t>
            </w:r>
            <w:r w:rsidR="00623BD3" w:rsidRPr="008E4610">
              <w:t xml:space="preserve"> </w:t>
            </w:r>
          </w:p>
        </w:tc>
        <w:tc>
          <w:tcPr>
            <w:tcW w:w="5216" w:type="dxa"/>
            <w:vAlign w:val="center"/>
          </w:tcPr>
          <w:p w14:paraId="6A17D379" w14:textId="77777777" w:rsidR="000E4E83" w:rsidRPr="008E4610" w:rsidRDefault="00623BD3" w:rsidP="000E4E83">
            <w:pPr>
              <w:spacing w:after="0"/>
              <w:jc w:val="left"/>
              <w:rPr>
                <w:szCs w:val="24"/>
              </w:rPr>
            </w:pPr>
            <w:r w:rsidRPr="008E4610">
              <w:rPr>
                <w:szCs w:val="24"/>
              </w:rPr>
              <w:t xml:space="preserve">Clonació d’un fragment de </w:t>
            </w:r>
            <w:r w:rsidR="00123417" w:rsidRPr="008E4610">
              <w:rPr>
                <w:szCs w:val="24"/>
              </w:rPr>
              <w:t xml:space="preserve">resistència a </w:t>
            </w:r>
            <w:r w:rsidRPr="008E4610">
              <w:rPr>
                <w:szCs w:val="24"/>
              </w:rPr>
              <w:t>kanamicina</w:t>
            </w:r>
          </w:p>
        </w:tc>
        <w:tc>
          <w:tcPr>
            <w:tcW w:w="1306" w:type="dxa"/>
            <w:vAlign w:val="center"/>
          </w:tcPr>
          <w:p w14:paraId="2F18C929" w14:textId="77777777" w:rsidR="000E4E83" w:rsidRPr="008E4610" w:rsidRDefault="00623BD3" w:rsidP="000E4E83">
            <w:pPr>
              <w:spacing w:after="0"/>
              <w:jc w:val="left"/>
            </w:pPr>
            <w:r w:rsidRPr="008E4610">
              <w:t>15</w:t>
            </w:r>
          </w:p>
        </w:tc>
      </w:tr>
      <w:tr w:rsidR="00DD31D6" w:rsidRPr="008E4610" w14:paraId="4DE64BF6" w14:textId="77777777" w:rsidTr="008E4610">
        <w:trPr>
          <w:trHeight w:val="687"/>
        </w:trPr>
        <w:tc>
          <w:tcPr>
            <w:tcW w:w="2122" w:type="dxa"/>
            <w:vAlign w:val="center"/>
          </w:tcPr>
          <w:p w14:paraId="7F64C310" w14:textId="77777777" w:rsidR="00DD31D6" w:rsidRPr="008E4610" w:rsidRDefault="00DD31D6" w:rsidP="000E4E83">
            <w:pPr>
              <w:spacing w:after="0"/>
              <w:jc w:val="left"/>
            </w:pPr>
            <w:r w:rsidRPr="008E4610">
              <w:t xml:space="preserve">Observacions </w:t>
            </w:r>
          </w:p>
        </w:tc>
        <w:tc>
          <w:tcPr>
            <w:tcW w:w="5216" w:type="dxa"/>
            <w:vAlign w:val="center"/>
          </w:tcPr>
          <w:p w14:paraId="579C3166" w14:textId="77777777" w:rsidR="00DD31D6" w:rsidRPr="008E4610" w:rsidRDefault="00416424" w:rsidP="000E4E83">
            <w:pPr>
              <w:spacing w:after="0"/>
              <w:jc w:val="left"/>
              <w:rPr>
                <w:szCs w:val="24"/>
              </w:rPr>
            </w:pPr>
            <w:r w:rsidRPr="008E4610">
              <w:rPr>
                <w:szCs w:val="24"/>
              </w:rPr>
              <w:t>Seguiment de protocols de pràctiques i manipulació de mostres.</w:t>
            </w:r>
          </w:p>
        </w:tc>
        <w:tc>
          <w:tcPr>
            <w:tcW w:w="1306" w:type="dxa"/>
            <w:vAlign w:val="center"/>
          </w:tcPr>
          <w:p w14:paraId="1E20082C" w14:textId="77777777" w:rsidR="00DD31D6" w:rsidRPr="008E4610" w:rsidRDefault="00193412" w:rsidP="00416424">
            <w:pPr>
              <w:spacing w:after="0"/>
              <w:jc w:val="left"/>
            </w:pPr>
            <w:r>
              <w:t>15</w:t>
            </w:r>
          </w:p>
        </w:tc>
      </w:tr>
    </w:tbl>
    <w:p w14:paraId="16FCFD41" w14:textId="77777777" w:rsidR="008A2A44" w:rsidRPr="008E4610" w:rsidRDefault="008A2A44" w:rsidP="000E4E83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028C54C6" w14:textId="77777777" w:rsidR="000E4E83" w:rsidRPr="008E4610" w:rsidRDefault="000E4E83" w:rsidP="000E4E83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E4610">
        <w:rPr>
          <w:rFonts w:eastAsiaTheme="majorEastAsia" w:cstheme="majorBidi"/>
          <w:b/>
          <w:bCs/>
          <w:color w:val="007FA9"/>
          <w:sz w:val="26"/>
          <w:szCs w:val="26"/>
        </w:rPr>
        <w:t>UF2: Assajos de mutagenicitat</w:t>
      </w:r>
      <w:r w:rsidR="008A2A44" w:rsidRPr="008E4610">
        <w:rPr>
          <w:rFonts w:eastAsiaTheme="majorEastAsia" w:cstheme="majorBidi"/>
          <w:b/>
          <w:bCs/>
          <w:color w:val="007FA9"/>
          <w:sz w:val="26"/>
          <w:szCs w:val="26"/>
        </w:rPr>
        <w:t xml:space="preserve"> </w:t>
      </w:r>
    </w:p>
    <w:p w14:paraId="5C9CDF35" w14:textId="77777777" w:rsidR="000E4E83" w:rsidRPr="008E4610" w:rsidRDefault="000E4E83" w:rsidP="000E4E83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216"/>
        <w:gridCol w:w="1306"/>
      </w:tblGrid>
      <w:tr w:rsidR="000E4E83" w:rsidRPr="008E4610" w14:paraId="082AAE74" w14:textId="77777777" w:rsidTr="008E4610">
        <w:tc>
          <w:tcPr>
            <w:tcW w:w="2122" w:type="dxa"/>
            <w:shd w:val="clear" w:color="auto" w:fill="007FA9"/>
          </w:tcPr>
          <w:p w14:paraId="092BE5B4" w14:textId="77777777" w:rsidR="000E4E83" w:rsidRPr="008E4610" w:rsidRDefault="000E4E83" w:rsidP="000E4E83">
            <w:pPr>
              <w:spacing w:after="0"/>
              <w:jc w:val="left"/>
              <w:rPr>
                <w:b/>
              </w:rPr>
            </w:pPr>
            <w:r w:rsidRPr="008E4610">
              <w:rPr>
                <w:b/>
              </w:rPr>
              <w:t>Activitat</w:t>
            </w:r>
          </w:p>
        </w:tc>
        <w:tc>
          <w:tcPr>
            <w:tcW w:w="5216" w:type="dxa"/>
            <w:shd w:val="clear" w:color="auto" w:fill="007FA9"/>
          </w:tcPr>
          <w:p w14:paraId="7417CEA7" w14:textId="77777777" w:rsidR="000E4E83" w:rsidRPr="008E4610" w:rsidRDefault="000E4E83" w:rsidP="000E4E83">
            <w:pPr>
              <w:spacing w:after="0"/>
              <w:jc w:val="left"/>
              <w:rPr>
                <w:b/>
              </w:rPr>
            </w:pPr>
            <w:r w:rsidRPr="008E4610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505FD993" w14:textId="77777777" w:rsidR="000E4E83" w:rsidRPr="008E4610" w:rsidRDefault="000E4E83" w:rsidP="000E4E83">
            <w:pPr>
              <w:spacing w:after="0"/>
              <w:jc w:val="left"/>
              <w:rPr>
                <w:b/>
              </w:rPr>
            </w:pPr>
            <w:r w:rsidRPr="008E4610">
              <w:rPr>
                <w:b/>
              </w:rPr>
              <w:t>Pes</w:t>
            </w:r>
          </w:p>
        </w:tc>
      </w:tr>
      <w:tr w:rsidR="000E4E83" w:rsidRPr="008E4610" w14:paraId="7FEE8AF0" w14:textId="77777777" w:rsidTr="008E4610">
        <w:trPr>
          <w:trHeight w:val="445"/>
        </w:trPr>
        <w:tc>
          <w:tcPr>
            <w:tcW w:w="2122" w:type="dxa"/>
            <w:vAlign w:val="center"/>
          </w:tcPr>
          <w:p w14:paraId="687347A5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t>Prova</w:t>
            </w:r>
            <w:r w:rsidR="00C72D23">
              <w:t xml:space="preserve"> </w:t>
            </w:r>
          </w:p>
        </w:tc>
        <w:tc>
          <w:tcPr>
            <w:tcW w:w="5216" w:type="dxa"/>
            <w:vAlign w:val="center"/>
          </w:tcPr>
          <w:p w14:paraId="299064ED" w14:textId="77777777" w:rsidR="000E4E83" w:rsidRPr="008E4610" w:rsidRDefault="00C72D23" w:rsidP="00DF7BFB">
            <w:pPr>
              <w:spacing w:after="0"/>
              <w:jc w:val="left"/>
            </w:pPr>
            <w:r>
              <w:rPr>
                <w:color w:val="000000"/>
                <w:spacing w:val="-18"/>
                <w:sz w:val="24"/>
                <w:szCs w:val="24"/>
              </w:rPr>
              <w:t>ELISA, PCR, agents tòxics i bioinformàtica</w:t>
            </w:r>
          </w:p>
        </w:tc>
        <w:tc>
          <w:tcPr>
            <w:tcW w:w="1306" w:type="dxa"/>
            <w:vAlign w:val="center"/>
          </w:tcPr>
          <w:p w14:paraId="237CA5BA" w14:textId="77777777" w:rsidR="000E4E83" w:rsidRPr="008E4610" w:rsidRDefault="00C72D23" w:rsidP="000E4E83">
            <w:pPr>
              <w:spacing w:after="0"/>
              <w:jc w:val="left"/>
            </w:pPr>
            <w:r>
              <w:t>30</w:t>
            </w:r>
          </w:p>
        </w:tc>
      </w:tr>
      <w:tr w:rsidR="000E4E83" w:rsidRPr="008E4610" w14:paraId="6F0C0A17" w14:textId="77777777" w:rsidTr="008E4610">
        <w:trPr>
          <w:trHeight w:val="414"/>
        </w:trPr>
        <w:tc>
          <w:tcPr>
            <w:tcW w:w="2122" w:type="dxa"/>
            <w:vAlign w:val="center"/>
          </w:tcPr>
          <w:p w14:paraId="7D550621" w14:textId="77777777" w:rsidR="000E4E83" w:rsidRPr="008E4610" w:rsidRDefault="009D30D5" w:rsidP="000E4E83">
            <w:pPr>
              <w:spacing w:after="0"/>
              <w:jc w:val="left"/>
            </w:pPr>
            <w:r w:rsidRPr="008E4610">
              <w:t>Pràctica 1</w:t>
            </w:r>
          </w:p>
        </w:tc>
        <w:tc>
          <w:tcPr>
            <w:tcW w:w="5216" w:type="dxa"/>
            <w:vAlign w:val="center"/>
          </w:tcPr>
          <w:p w14:paraId="41D92463" w14:textId="77777777" w:rsidR="000E4E83" w:rsidRPr="008E4610" w:rsidRDefault="00492FC2" w:rsidP="00DF7BFB">
            <w:pPr>
              <w:spacing w:after="0"/>
              <w:jc w:val="left"/>
            </w:pPr>
            <w:r w:rsidRPr="008E4610">
              <w:t>ELISA</w:t>
            </w:r>
          </w:p>
        </w:tc>
        <w:tc>
          <w:tcPr>
            <w:tcW w:w="1306" w:type="dxa"/>
            <w:vAlign w:val="center"/>
          </w:tcPr>
          <w:p w14:paraId="4255C24E" w14:textId="77777777" w:rsidR="000E4E83" w:rsidRPr="008E4610" w:rsidRDefault="00076CA3" w:rsidP="000E4E83">
            <w:pPr>
              <w:spacing w:after="0"/>
              <w:jc w:val="left"/>
            </w:pPr>
            <w:r w:rsidRPr="008E4610">
              <w:t>10</w:t>
            </w:r>
          </w:p>
        </w:tc>
      </w:tr>
      <w:tr w:rsidR="00076CA3" w:rsidRPr="008E4610" w14:paraId="6CDAB27A" w14:textId="77777777" w:rsidTr="008E4610">
        <w:trPr>
          <w:trHeight w:val="421"/>
        </w:trPr>
        <w:tc>
          <w:tcPr>
            <w:tcW w:w="2122" w:type="dxa"/>
            <w:vAlign w:val="center"/>
          </w:tcPr>
          <w:p w14:paraId="3BEC19CE" w14:textId="77777777" w:rsidR="00076CA3" w:rsidRPr="008E4610" w:rsidRDefault="009D30D5" w:rsidP="000E4E83">
            <w:pPr>
              <w:spacing w:after="0"/>
              <w:jc w:val="left"/>
            </w:pPr>
            <w:r w:rsidRPr="008E4610">
              <w:t>Pràctica 2</w:t>
            </w:r>
          </w:p>
        </w:tc>
        <w:tc>
          <w:tcPr>
            <w:tcW w:w="5216" w:type="dxa"/>
            <w:vAlign w:val="center"/>
          </w:tcPr>
          <w:p w14:paraId="6BA6BAA4" w14:textId="7CB2AF4B" w:rsidR="00076CA3" w:rsidRPr="008E4610" w:rsidRDefault="00DF7BFB" w:rsidP="00DF7BFB">
            <w:pPr>
              <w:spacing w:after="0"/>
              <w:jc w:val="left"/>
            </w:pPr>
            <w:r>
              <w:t>PCR</w:t>
            </w:r>
            <w:r w:rsidR="00705AC3">
              <w:t xml:space="preserve"> </w:t>
            </w:r>
            <w:r w:rsidR="005B6FD1">
              <w:t>grup Rh</w:t>
            </w:r>
          </w:p>
        </w:tc>
        <w:tc>
          <w:tcPr>
            <w:tcW w:w="1306" w:type="dxa"/>
            <w:vAlign w:val="center"/>
          </w:tcPr>
          <w:p w14:paraId="7653185E" w14:textId="77777777" w:rsidR="00076CA3" w:rsidRPr="008E4610" w:rsidRDefault="009D30D5" w:rsidP="008A2A44">
            <w:pPr>
              <w:spacing w:after="0"/>
              <w:jc w:val="left"/>
            </w:pPr>
            <w:r w:rsidRPr="008E4610">
              <w:t>1</w:t>
            </w:r>
            <w:r w:rsidR="008A2A44" w:rsidRPr="008E4610">
              <w:t>0</w:t>
            </w:r>
          </w:p>
        </w:tc>
      </w:tr>
      <w:tr w:rsidR="00076CA3" w:rsidRPr="008E4610" w14:paraId="4016C100" w14:textId="77777777" w:rsidTr="008E4610">
        <w:trPr>
          <w:trHeight w:val="413"/>
        </w:trPr>
        <w:tc>
          <w:tcPr>
            <w:tcW w:w="2122" w:type="dxa"/>
            <w:vAlign w:val="center"/>
          </w:tcPr>
          <w:p w14:paraId="1CFDD48E" w14:textId="77777777" w:rsidR="00076CA3" w:rsidRPr="008E4610" w:rsidRDefault="009D30D5" w:rsidP="000E4E83">
            <w:pPr>
              <w:spacing w:after="0"/>
              <w:jc w:val="left"/>
            </w:pPr>
            <w:r w:rsidRPr="008E4610">
              <w:t>Pràctica 3</w:t>
            </w:r>
          </w:p>
        </w:tc>
        <w:tc>
          <w:tcPr>
            <w:tcW w:w="5216" w:type="dxa"/>
            <w:vAlign w:val="center"/>
          </w:tcPr>
          <w:p w14:paraId="50D00428" w14:textId="77777777" w:rsidR="00076CA3" w:rsidRPr="008E4610" w:rsidRDefault="009D30D5" w:rsidP="000E4E83">
            <w:pPr>
              <w:spacing w:after="0"/>
              <w:jc w:val="left"/>
            </w:pPr>
            <w:r w:rsidRPr="008E4610">
              <w:t>Detecció de GMO per PCR</w:t>
            </w:r>
          </w:p>
        </w:tc>
        <w:tc>
          <w:tcPr>
            <w:tcW w:w="1306" w:type="dxa"/>
            <w:vAlign w:val="center"/>
          </w:tcPr>
          <w:p w14:paraId="573C51B0" w14:textId="77777777" w:rsidR="00076CA3" w:rsidRPr="008E4610" w:rsidRDefault="00705AC3" w:rsidP="000E4E83">
            <w:pPr>
              <w:spacing w:after="0"/>
              <w:jc w:val="left"/>
            </w:pPr>
            <w:r>
              <w:t>10</w:t>
            </w:r>
          </w:p>
        </w:tc>
      </w:tr>
      <w:tr w:rsidR="00076CA3" w:rsidRPr="008E4610" w14:paraId="430EC78E" w14:textId="77777777" w:rsidTr="008E4610">
        <w:trPr>
          <w:trHeight w:val="419"/>
        </w:trPr>
        <w:tc>
          <w:tcPr>
            <w:tcW w:w="2122" w:type="dxa"/>
            <w:vAlign w:val="center"/>
          </w:tcPr>
          <w:p w14:paraId="43F704B3" w14:textId="77777777" w:rsidR="00076CA3" w:rsidRPr="008E4610" w:rsidRDefault="009D30D5" w:rsidP="000E4E83">
            <w:pPr>
              <w:spacing w:after="0"/>
              <w:jc w:val="left"/>
            </w:pPr>
            <w:r w:rsidRPr="008E4610">
              <w:t>Pràctica 4</w:t>
            </w:r>
          </w:p>
        </w:tc>
        <w:tc>
          <w:tcPr>
            <w:tcW w:w="5216" w:type="dxa"/>
            <w:vAlign w:val="center"/>
          </w:tcPr>
          <w:p w14:paraId="767C2FD9" w14:textId="77777777" w:rsidR="00076CA3" w:rsidRDefault="00C72D23" w:rsidP="000E4E83">
            <w:pPr>
              <w:spacing w:after="0"/>
              <w:jc w:val="left"/>
            </w:pPr>
            <w:r>
              <w:t xml:space="preserve">CRISPR-Cas9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2495"/>
            </w:tblGrid>
            <w:tr w:rsidR="00C72D23" w14:paraId="32E5B83B" w14:textId="77777777" w:rsidTr="00C72D23">
              <w:tc>
                <w:tcPr>
                  <w:tcW w:w="2495" w:type="dxa"/>
                </w:tcPr>
                <w:p w14:paraId="15449C75" w14:textId="77777777" w:rsidR="00C72D23" w:rsidRDefault="00C72D23" w:rsidP="000E4E83">
                  <w:pPr>
                    <w:spacing w:after="0"/>
                    <w:jc w:val="left"/>
                  </w:pPr>
                  <w:r>
                    <w:t>Apartat 1</w:t>
                  </w:r>
                </w:p>
              </w:tc>
              <w:tc>
                <w:tcPr>
                  <w:tcW w:w="2495" w:type="dxa"/>
                </w:tcPr>
                <w:p w14:paraId="0432FB77" w14:textId="77777777" w:rsidR="00C72D23" w:rsidRDefault="00C72D23" w:rsidP="000E4E83">
                  <w:pPr>
                    <w:spacing w:after="0"/>
                    <w:jc w:val="left"/>
                  </w:pPr>
                  <w:r>
                    <w:t>10</w:t>
                  </w:r>
                </w:p>
              </w:tc>
            </w:tr>
            <w:tr w:rsidR="00C72D23" w14:paraId="49746B8E" w14:textId="77777777" w:rsidTr="00C72D23">
              <w:tc>
                <w:tcPr>
                  <w:tcW w:w="2495" w:type="dxa"/>
                </w:tcPr>
                <w:p w14:paraId="31D98B86" w14:textId="77777777" w:rsidR="00C72D23" w:rsidRDefault="00C72D23" w:rsidP="000E4E83">
                  <w:pPr>
                    <w:spacing w:after="0"/>
                    <w:jc w:val="left"/>
                  </w:pPr>
                  <w:r>
                    <w:t>Apartat 2</w:t>
                  </w:r>
                </w:p>
              </w:tc>
              <w:tc>
                <w:tcPr>
                  <w:tcW w:w="2495" w:type="dxa"/>
                </w:tcPr>
                <w:p w14:paraId="01CA503A" w14:textId="77777777" w:rsidR="00C72D23" w:rsidRDefault="00C72D23" w:rsidP="000E4E83">
                  <w:pPr>
                    <w:spacing w:after="0"/>
                    <w:jc w:val="left"/>
                  </w:pPr>
                  <w:r>
                    <w:t>10</w:t>
                  </w:r>
                </w:p>
              </w:tc>
            </w:tr>
            <w:tr w:rsidR="00C72D23" w14:paraId="5791C24C" w14:textId="77777777" w:rsidTr="00C72D23">
              <w:tc>
                <w:tcPr>
                  <w:tcW w:w="2495" w:type="dxa"/>
                </w:tcPr>
                <w:p w14:paraId="124F000E" w14:textId="77777777" w:rsidR="00C72D23" w:rsidRDefault="00C72D23" w:rsidP="000E4E83">
                  <w:pPr>
                    <w:spacing w:after="0"/>
                    <w:jc w:val="left"/>
                  </w:pPr>
                  <w:r>
                    <w:t>Apartat 3</w:t>
                  </w:r>
                </w:p>
              </w:tc>
              <w:tc>
                <w:tcPr>
                  <w:tcW w:w="2495" w:type="dxa"/>
                </w:tcPr>
                <w:p w14:paraId="7BC1DEEA" w14:textId="77777777" w:rsidR="00C72D23" w:rsidRDefault="00C72D23" w:rsidP="000E4E83">
                  <w:pPr>
                    <w:spacing w:after="0"/>
                    <w:jc w:val="left"/>
                  </w:pPr>
                  <w:r>
                    <w:t>20</w:t>
                  </w:r>
                </w:p>
              </w:tc>
            </w:tr>
          </w:tbl>
          <w:p w14:paraId="0DD7D13A" w14:textId="77777777" w:rsidR="00C72D23" w:rsidRPr="008E4610" w:rsidRDefault="00C72D23" w:rsidP="000E4E83">
            <w:pPr>
              <w:spacing w:after="0"/>
              <w:jc w:val="left"/>
            </w:pPr>
          </w:p>
        </w:tc>
        <w:tc>
          <w:tcPr>
            <w:tcW w:w="1306" w:type="dxa"/>
            <w:vAlign w:val="center"/>
          </w:tcPr>
          <w:p w14:paraId="2B825BF6" w14:textId="77777777" w:rsidR="00076CA3" w:rsidRPr="008E4610" w:rsidRDefault="00C72D23" w:rsidP="000E4E83">
            <w:pPr>
              <w:spacing w:after="0"/>
              <w:jc w:val="left"/>
            </w:pPr>
            <w:r>
              <w:t>40</w:t>
            </w:r>
          </w:p>
        </w:tc>
      </w:tr>
    </w:tbl>
    <w:p w14:paraId="290A6E99" w14:textId="77777777" w:rsidR="000E4E83" w:rsidRPr="008E4610" w:rsidRDefault="000E4E83" w:rsidP="000E4E83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632423" w:themeColor="accent2" w:themeShade="80"/>
          <w:sz w:val="26"/>
          <w:szCs w:val="26"/>
        </w:rPr>
      </w:pPr>
    </w:p>
    <w:p w14:paraId="1041BF86" w14:textId="77777777" w:rsidR="008A2A44" w:rsidRPr="008E4610" w:rsidRDefault="008A2A44">
      <w:pPr>
        <w:spacing w:after="20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8E4610">
        <w:rPr>
          <w:rFonts w:eastAsiaTheme="majorEastAsia" w:cstheme="majorBidi"/>
          <w:b/>
          <w:bCs/>
          <w:color w:val="007FA9"/>
          <w:sz w:val="28"/>
          <w:szCs w:val="28"/>
        </w:rPr>
        <w:br w:type="page"/>
      </w:r>
    </w:p>
    <w:p w14:paraId="455D2649" w14:textId="77777777" w:rsidR="000E4E83" w:rsidRPr="008E4610" w:rsidRDefault="000E4E83" w:rsidP="000E4E83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8E4610">
        <w:rPr>
          <w:rFonts w:eastAsiaTheme="majorEastAsia" w:cstheme="majorBidi"/>
          <w:b/>
          <w:bCs/>
          <w:color w:val="007FA9"/>
          <w:sz w:val="28"/>
          <w:szCs w:val="28"/>
        </w:rPr>
        <w:lastRenderedPageBreak/>
        <w:t>Càlcul de la nota final de la matèria</w:t>
      </w:r>
    </w:p>
    <w:p w14:paraId="2192979D" w14:textId="77777777" w:rsidR="008A2A44" w:rsidRPr="008E4610" w:rsidRDefault="008A2A44" w:rsidP="000E4E83">
      <w:pPr>
        <w:spacing w:after="0" w:line="240" w:lineRule="auto"/>
        <w:jc w:val="left"/>
      </w:pPr>
    </w:p>
    <w:p w14:paraId="0FCF1464" w14:textId="77777777" w:rsidR="000E4E83" w:rsidRPr="008E4610" w:rsidRDefault="000E4E83" w:rsidP="000E4E83">
      <w:pPr>
        <w:spacing w:after="0" w:line="240" w:lineRule="auto"/>
        <w:jc w:val="left"/>
      </w:pPr>
      <w:r w:rsidRPr="008E4610">
        <w:t>Es realitzarà la mitja ponderada de les dues UF, compt</w:t>
      </w:r>
      <w:r w:rsidR="00F64C84" w:rsidRPr="008E4610">
        <w:t>ant que la UF 1 té un pes del 7</w:t>
      </w:r>
      <w:r w:rsidR="008A2A44" w:rsidRPr="008E4610">
        <w:t>5</w:t>
      </w:r>
      <w:r w:rsidR="00F64C84" w:rsidRPr="008E4610">
        <w:t xml:space="preserve">% i la UF 2 té un pes del </w:t>
      </w:r>
      <w:r w:rsidR="008A2A44" w:rsidRPr="008E4610">
        <w:t>25</w:t>
      </w:r>
      <w:r w:rsidRPr="008E4610">
        <w:t>%.</w:t>
      </w:r>
    </w:p>
    <w:p w14:paraId="164DF634" w14:textId="77777777" w:rsidR="0029172A" w:rsidRPr="008E4610" w:rsidRDefault="0029172A" w:rsidP="000E4E83">
      <w:pPr>
        <w:spacing w:after="0" w:line="240" w:lineRule="auto"/>
        <w:jc w:val="left"/>
      </w:pPr>
    </w:p>
    <w:p w14:paraId="47EAF35F" w14:textId="77777777" w:rsidR="00E52A8A" w:rsidRPr="008E4610" w:rsidRDefault="00E52A8A" w:rsidP="000E4E83">
      <w:pPr>
        <w:spacing w:after="0" w:line="240" w:lineRule="auto"/>
        <w:jc w:val="left"/>
      </w:pPr>
    </w:p>
    <w:p w14:paraId="1B874C1F" w14:textId="77777777" w:rsidR="00E52A8A" w:rsidRPr="008E4610" w:rsidRDefault="00E52A8A" w:rsidP="000E4E83">
      <w:pPr>
        <w:spacing w:after="0" w:line="240" w:lineRule="auto"/>
        <w:jc w:val="left"/>
      </w:pPr>
    </w:p>
    <w:p w14:paraId="307FF51D" w14:textId="77777777" w:rsidR="000E4E83" w:rsidRPr="008E4610" w:rsidRDefault="000E4E83" w:rsidP="000E4E83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8E4610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37EB27B0" w14:textId="77777777" w:rsidR="000E4E83" w:rsidRPr="008E4610" w:rsidRDefault="000E4E83" w:rsidP="000E4E83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E4610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p w14:paraId="535E4FB9" w14:textId="77777777" w:rsidR="008A2A44" w:rsidRPr="008E4610" w:rsidRDefault="008A2A44" w:rsidP="000E4E83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0E4E83" w:rsidRPr="008E4610" w14:paraId="08C43F7B" w14:textId="77777777" w:rsidTr="000E4E83">
        <w:tc>
          <w:tcPr>
            <w:tcW w:w="1383" w:type="dxa"/>
            <w:shd w:val="clear" w:color="auto" w:fill="007FA9"/>
          </w:tcPr>
          <w:p w14:paraId="64253C4E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03875CD9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7B01A282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t>Qualificació</w:t>
            </w:r>
          </w:p>
        </w:tc>
      </w:tr>
      <w:tr w:rsidR="000E4E83" w:rsidRPr="008E4610" w14:paraId="6C453088" w14:textId="77777777" w:rsidTr="008E4610">
        <w:trPr>
          <w:trHeight w:val="418"/>
        </w:trPr>
        <w:tc>
          <w:tcPr>
            <w:tcW w:w="1383" w:type="dxa"/>
            <w:vAlign w:val="center"/>
          </w:tcPr>
          <w:p w14:paraId="6BC3F4AC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t>UF1</w:t>
            </w:r>
          </w:p>
        </w:tc>
        <w:tc>
          <w:tcPr>
            <w:tcW w:w="3789" w:type="dxa"/>
            <w:vAlign w:val="center"/>
          </w:tcPr>
          <w:p w14:paraId="578E6404" w14:textId="7882CF08" w:rsidR="000E4E83" w:rsidRPr="008E4610" w:rsidRDefault="000E4E83" w:rsidP="000E4E83">
            <w:pPr>
              <w:spacing w:after="0"/>
              <w:jc w:val="left"/>
            </w:pPr>
            <w:r w:rsidRPr="008E4610">
              <w:t>Prova escrita</w:t>
            </w:r>
            <w:r w:rsidR="005B6FD1">
              <w:t xml:space="preserve"> i/o entrega d’informes</w:t>
            </w:r>
          </w:p>
        </w:tc>
        <w:tc>
          <w:tcPr>
            <w:tcW w:w="3548" w:type="dxa"/>
            <w:vAlign w:val="center"/>
          </w:tcPr>
          <w:p w14:paraId="0C9FDF46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t>Qualificació màxima d’un 5</w:t>
            </w:r>
          </w:p>
        </w:tc>
      </w:tr>
      <w:tr w:rsidR="008A2A44" w:rsidRPr="008E4610" w14:paraId="51B69564" w14:textId="77777777" w:rsidTr="008E4610">
        <w:trPr>
          <w:trHeight w:val="411"/>
        </w:trPr>
        <w:tc>
          <w:tcPr>
            <w:tcW w:w="1383" w:type="dxa"/>
            <w:vAlign w:val="center"/>
          </w:tcPr>
          <w:p w14:paraId="3563C2C6" w14:textId="77777777" w:rsidR="008A2A44" w:rsidRPr="008E4610" w:rsidRDefault="008A2A44" w:rsidP="000E4E83">
            <w:pPr>
              <w:spacing w:after="0"/>
              <w:jc w:val="left"/>
            </w:pPr>
            <w:r w:rsidRPr="008E4610">
              <w:t>UF2</w:t>
            </w:r>
          </w:p>
        </w:tc>
        <w:tc>
          <w:tcPr>
            <w:tcW w:w="3789" w:type="dxa"/>
            <w:vAlign w:val="center"/>
          </w:tcPr>
          <w:p w14:paraId="4F33F906" w14:textId="7F0DEA19" w:rsidR="008A2A44" w:rsidRPr="008E4610" w:rsidRDefault="008A2A44" w:rsidP="000E4E83">
            <w:pPr>
              <w:spacing w:after="0"/>
              <w:jc w:val="left"/>
            </w:pPr>
            <w:r w:rsidRPr="008E4610">
              <w:t>Prova escrita</w:t>
            </w:r>
            <w:r w:rsidR="005B6FD1">
              <w:t xml:space="preserve"> i/o entrega d’informes</w:t>
            </w:r>
          </w:p>
        </w:tc>
        <w:tc>
          <w:tcPr>
            <w:tcW w:w="3548" w:type="dxa"/>
            <w:vAlign w:val="center"/>
          </w:tcPr>
          <w:p w14:paraId="17E545E1" w14:textId="77777777" w:rsidR="008A2A44" w:rsidRPr="008E4610" w:rsidRDefault="008A2A44" w:rsidP="000E4E83">
            <w:pPr>
              <w:spacing w:after="0"/>
              <w:jc w:val="left"/>
            </w:pPr>
            <w:r w:rsidRPr="008E4610">
              <w:t>Qualificació màxima d’un 5</w:t>
            </w:r>
          </w:p>
        </w:tc>
      </w:tr>
    </w:tbl>
    <w:p w14:paraId="648DF032" w14:textId="77777777" w:rsidR="000E4E83" w:rsidRPr="008E4610" w:rsidRDefault="000E4E83" w:rsidP="000E4E83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3444AA52" w14:textId="77777777" w:rsidR="000E4E83" w:rsidRPr="008E4610" w:rsidRDefault="000E4E83" w:rsidP="000E4E83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E4610">
        <w:rPr>
          <w:rFonts w:eastAsiaTheme="majorEastAsia" w:cstheme="majorBidi"/>
          <w:b/>
          <w:bCs/>
          <w:color w:val="007FA9"/>
          <w:sz w:val="26"/>
          <w:szCs w:val="26"/>
        </w:rPr>
        <w:t>Extraordinària</w:t>
      </w:r>
      <w:r w:rsidRPr="008E4610">
        <w:rPr>
          <w:rFonts w:eastAsiaTheme="majorEastAsia" w:cstheme="majorBidi"/>
          <w:b/>
          <w:bCs/>
          <w:color w:val="007FA9"/>
          <w:sz w:val="26"/>
          <w:szCs w:val="26"/>
          <w:vertAlign w:val="superscript"/>
        </w:rPr>
        <w:footnoteReference w:id="1"/>
      </w:r>
    </w:p>
    <w:p w14:paraId="4946E4CE" w14:textId="77777777" w:rsidR="008A2A44" w:rsidRPr="008E4610" w:rsidRDefault="008A2A44" w:rsidP="000E4E83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5891"/>
        <w:gridCol w:w="1475"/>
      </w:tblGrid>
      <w:tr w:rsidR="000E4E83" w:rsidRPr="008E4610" w14:paraId="4D504D28" w14:textId="77777777" w:rsidTr="008A2A44">
        <w:tc>
          <w:tcPr>
            <w:tcW w:w="1413" w:type="dxa"/>
            <w:shd w:val="clear" w:color="auto" w:fill="007FA9"/>
          </w:tcPr>
          <w:p w14:paraId="3FC48495" w14:textId="77777777" w:rsidR="000E4E83" w:rsidRPr="008E4610" w:rsidRDefault="000E4E83" w:rsidP="000E4E83">
            <w:pPr>
              <w:spacing w:after="0"/>
              <w:jc w:val="left"/>
              <w:rPr>
                <w:b/>
              </w:rPr>
            </w:pPr>
            <w:r w:rsidRPr="008E4610">
              <w:rPr>
                <w:b/>
              </w:rPr>
              <w:t>Activitat</w:t>
            </w:r>
          </w:p>
        </w:tc>
        <w:tc>
          <w:tcPr>
            <w:tcW w:w="5925" w:type="dxa"/>
            <w:shd w:val="clear" w:color="auto" w:fill="007FA9"/>
          </w:tcPr>
          <w:p w14:paraId="711F287C" w14:textId="77777777" w:rsidR="000E4E83" w:rsidRPr="008E4610" w:rsidRDefault="000E4E83" w:rsidP="000E4E83">
            <w:pPr>
              <w:spacing w:after="0"/>
              <w:jc w:val="left"/>
              <w:rPr>
                <w:b/>
              </w:rPr>
            </w:pPr>
            <w:r w:rsidRPr="008E4610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53610D83" w14:textId="77777777" w:rsidR="000E4E83" w:rsidRPr="008E4610" w:rsidRDefault="000E4E83" w:rsidP="000E4E83">
            <w:pPr>
              <w:spacing w:after="0"/>
              <w:jc w:val="left"/>
              <w:rPr>
                <w:b/>
              </w:rPr>
            </w:pPr>
            <w:r w:rsidRPr="008E4610">
              <w:rPr>
                <w:b/>
              </w:rPr>
              <w:t>Pes</w:t>
            </w:r>
          </w:p>
        </w:tc>
      </w:tr>
      <w:tr w:rsidR="000E4E83" w:rsidRPr="008E4610" w14:paraId="23FCFE46" w14:textId="77777777" w:rsidTr="008E4610">
        <w:trPr>
          <w:trHeight w:val="429"/>
        </w:trPr>
        <w:tc>
          <w:tcPr>
            <w:tcW w:w="1413" w:type="dxa"/>
            <w:vAlign w:val="center"/>
          </w:tcPr>
          <w:p w14:paraId="1CACC6F5" w14:textId="77777777" w:rsidR="000E4E83" w:rsidRPr="008E4610" w:rsidRDefault="000E4E83" w:rsidP="000E4E83">
            <w:pPr>
              <w:spacing w:after="0"/>
              <w:jc w:val="left"/>
            </w:pPr>
            <w:r w:rsidRPr="008E4610">
              <w:t>Prova</w:t>
            </w:r>
          </w:p>
        </w:tc>
        <w:tc>
          <w:tcPr>
            <w:tcW w:w="5925" w:type="dxa"/>
            <w:vAlign w:val="center"/>
          </w:tcPr>
          <w:p w14:paraId="2B596D29" w14:textId="77777777" w:rsidR="000E4E83" w:rsidRPr="008E4610" w:rsidRDefault="0047088F" w:rsidP="000E4E83">
            <w:pPr>
              <w:spacing w:after="0"/>
              <w:jc w:val="left"/>
            </w:pPr>
            <w:r w:rsidRPr="008E4610">
              <w:t>Tot el temari realitzat durant la UF suspesa</w:t>
            </w:r>
          </w:p>
        </w:tc>
        <w:tc>
          <w:tcPr>
            <w:tcW w:w="1306" w:type="dxa"/>
            <w:vAlign w:val="center"/>
          </w:tcPr>
          <w:p w14:paraId="261B3A82" w14:textId="77777777" w:rsidR="000E4E83" w:rsidRDefault="000E4E83" w:rsidP="000E4E83">
            <w:pPr>
              <w:spacing w:after="0"/>
              <w:jc w:val="left"/>
            </w:pPr>
            <w:r w:rsidRPr="008E4610">
              <w:t>100</w:t>
            </w:r>
          </w:p>
          <w:p w14:paraId="20BD94AA" w14:textId="7F061254" w:rsidR="00FE4DCA" w:rsidRPr="008E4610" w:rsidRDefault="00FE4DCA" w:rsidP="000E4E83">
            <w:pPr>
              <w:spacing w:after="0"/>
              <w:jc w:val="left"/>
            </w:pPr>
            <w:r>
              <w:t>Qualificació màxima d’un 5</w:t>
            </w:r>
          </w:p>
        </w:tc>
      </w:tr>
    </w:tbl>
    <w:p w14:paraId="3BB385F7" w14:textId="77777777" w:rsidR="000E4E83" w:rsidRPr="008E4610" w:rsidRDefault="000E4E83" w:rsidP="000E4E83">
      <w:pPr>
        <w:spacing w:after="0" w:line="240" w:lineRule="auto"/>
        <w:jc w:val="left"/>
      </w:pPr>
    </w:p>
    <w:p w14:paraId="712739F5" w14:textId="77777777" w:rsidR="00190646" w:rsidRPr="008E4610" w:rsidRDefault="00190646" w:rsidP="00190646">
      <w:pPr>
        <w:spacing w:after="0" w:line="240" w:lineRule="auto"/>
        <w:jc w:val="left"/>
      </w:pPr>
    </w:p>
    <w:p w14:paraId="08E7550F" w14:textId="77777777" w:rsidR="00F64C84" w:rsidRPr="008E4610" w:rsidRDefault="00F64C84" w:rsidP="00190646">
      <w:pPr>
        <w:spacing w:after="0" w:line="240" w:lineRule="auto"/>
        <w:jc w:val="left"/>
      </w:pPr>
    </w:p>
    <w:sectPr w:rsidR="00F64C84" w:rsidRPr="008E4610" w:rsidSect="0011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A036" w14:textId="77777777" w:rsidR="003F529C" w:rsidRDefault="003F529C" w:rsidP="00496E49">
      <w:pPr>
        <w:spacing w:after="0" w:line="240" w:lineRule="auto"/>
      </w:pPr>
      <w:r>
        <w:separator/>
      </w:r>
    </w:p>
  </w:endnote>
  <w:endnote w:type="continuationSeparator" w:id="0">
    <w:p w14:paraId="2BB5CEBC" w14:textId="77777777" w:rsidR="003F529C" w:rsidRDefault="003F529C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DD13" w14:textId="77777777" w:rsidR="0088132C" w:rsidRPr="004F20A6" w:rsidRDefault="0088132C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="006C13BD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6C13BD"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6C13BD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="003B18C1">
      <w:rPr>
        <w:noProof/>
        <w:sz w:val="18"/>
        <w:szCs w:val="18"/>
      </w:rPr>
      <w:fldChar w:fldCharType="begin"/>
    </w:r>
    <w:r w:rsidR="003B18C1">
      <w:rPr>
        <w:noProof/>
        <w:sz w:val="18"/>
        <w:szCs w:val="18"/>
      </w:rPr>
      <w:instrText xml:space="preserve"> NUMPAGES  \* Arabic  \* MERGEFORMAT </w:instrText>
    </w:r>
    <w:r w:rsidR="003B18C1">
      <w:rPr>
        <w:noProof/>
        <w:sz w:val="18"/>
        <w:szCs w:val="18"/>
      </w:rPr>
      <w:fldChar w:fldCharType="separate"/>
    </w:r>
    <w:r w:rsidR="00D96AFF" w:rsidRPr="00D96AFF">
      <w:rPr>
        <w:noProof/>
        <w:sz w:val="18"/>
        <w:szCs w:val="18"/>
      </w:rPr>
      <w:t>3</w:t>
    </w:r>
    <w:r w:rsidR="003B18C1">
      <w:rPr>
        <w:noProof/>
        <w:sz w:val="18"/>
        <w:szCs w:val="18"/>
      </w:rPr>
      <w:fldChar w:fldCharType="end"/>
    </w:r>
  </w:p>
  <w:p w14:paraId="4EB00A94" w14:textId="77777777" w:rsidR="0088132C" w:rsidRDefault="0088132C"/>
  <w:p w14:paraId="5292A02A" w14:textId="77777777" w:rsidR="0088132C" w:rsidRDefault="0088132C"/>
  <w:p w14:paraId="5E174146" w14:textId="77777777" w:rsidR="0088132C" w:rsidRDefault="0088132C"/>
  <w:p w14:paraId="3D30085A" w14:textId="77777777" w:rsidR="0088132C" w:rsidRDefault="0088132C"/>
  <w:p w14:paraId="76BD2A13" w14:textId="77777777" w:rsidR="0088132C" w:rsidRDefault="008813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DF5E" w14:textId="77777777" w:rsidR="0088132C" w:rsidRDefault="0088132C">
    <w:pPr>
      <w:pStyle w:val="Piedepgina"/>
    </w:pPr>
  </w:p>
  <w:p w14:paraId="7346D4CA" w14:textId="77777777" w:rsidR="0088132C" w:rsidRDefault="008813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F20" w14:textId="77777777" w:rsidR="0088132C" w:rsidRPr="003147E2" w:rsidRDefault="0088132C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="006C13BD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6C13BD"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6C13BD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="003B18C1">
      <w:rPr>
        <w:noProof/>
        <w:sz w:val="18"/>
        <w:szCs w:val="18"/>
      </w:rPr>
      <w:fldChar w:fldCharType="begin"/>
    </w:r>
    <w:r w:rsidR="003B18C1">
      <w:rPr>
        <w:noProof/>
        <w:sz w:val="18"/>
        <w:szCs w:val="18"/>
      </w:rPr>
      <w:instrText xml:space="preserve"> NUMPAGES  \* Arabic  \* MERGEFORMAT </w:instrText>
    </w:r>
    <w:r w:rsidR="003B18C1">
      <w:rPr>
        <w:noProof/>
        <w:sz w:val="18"/>
        <w:szCs w:val="18"/>
      </w:rPr>
      <w:fldChar w:fldCharType="separate"/>
    </w:r>
    <w:r w:rsidR="00D96AFF" w:rsidRPr="00D96AFF">
      <w:rPr>
        <w:noProof/>
        <w:sz w:val="18"/>
        <w:szCs w:val="18"/>
      </w:rPr>
      <w:t>3</w:t>
    </w:r>
    <w:r w:rsidR="003B18C1">
      <w:rPr>
        <w:noProof/>
        <w:sz w:val="18"/>
        <w:szCs w:val="18"/>
      </w:rPr>
      <w:fldChar w:fldCharType="end"/>
    </w:r>
  </w:p>
  <w:p w14:paraId="2A841EE7" w14:textId="77777777" w:rsidR="0088132C" w:rsidRDefault="0088132C"/>
  <w:p w14:paraId="29A25C8F" w14:textId="77777777" w:rsidR="0088132C" w:rsidRDefault="0088132C"/>
  <w:p w14:paraId="54C5AF37" w14:textId="77777777" w:rsidR="0088132C" w:rsidRDefault="0088132C"/>
  <w:p w14:paraId="3EDFC5F2" w14:textId="77777777" w:rsidR="0088132C" w:rsidRDefault="0088132C"/>
  <w:p w14:paraId="29B99D26" w14:textId="77777777" w:rsidR="0088132C" w:rsidRDefault="008813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8872" w14:textId="77777777" w:rsidR="003F529C" w:rsidRDefault="003F529C" w:rsidP="00496E49">
      <w:pPr>
        <w:spacing w:after="0" w:line="240" w:lineRule="auto"/>
      </w:pPr>
      <w:r>
        <w:separator/>
      </w:r>
    </w:p>
  </w:footnote>
  <w:footnote w:type="continuationSeparator" w:id="0">
    <w:p w14:paraId="3C538287" w14:textId="77777777" w:rsidR="003F529C" w:rsidRDefault="003F529C" w:rsidP="00496E49">
      <w:pPr>
        <w:spacing w:after="0" w:line="240" w:lineRule="auto"/>
      </w:pPr>
      <w:r>
        <w:continuationSeparator/>
      </w:r>
    </w:p>
  </w:footnote>
  <w:footnote w:id="1">
    <w:p w14:paraId="1F0C9708" w14:textId="77777777" w:rsidR="000E4E83" w:rsidRDefault="000E4E83" w:rsidP="000E4E83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Setembre</w:t>
      </w:r>
      <w:proofErr w:type="spellEnd"/>
      <w:r>
        <w:t xml:space="preserve"> per a ESO i 1r de </w:t>
      </w:r>
      <w:proofErr w:type="spellStart"/>
      <w:r>
        <w:t>Batxillerat</w:t>
      </w:r>
      <w:proofErr w:type="spellEnd"/>
      <w:r>
        <w:t xml:space="preserve">, </w:t>
      </w:r>
      <w:proofErr w:type="spellStart"/>
      <w:r>
        <w:t>Juny</w:t>
      </w:r>
      <w:proofErr w:type="spellEnd"/>
      <w:r>
        <w:t xml:space="preserve"> per a 2n de </w:t>
      </w:r>
      <w:proofErr w:type="spellStart"/>
      <w:r>
        <w:t>Batxillerat</w:t>
      </w:r>
      <w:proofErr w:type="spellEnd"/>
      <w:r>
        <w:t xml:space="preserve"> i Cicles </w:t>
      </w:r>
      <w:proofErr w:type="spellStart"/>
      <w:r>
        <w:t>Formatius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9F3F" w14:textId="77777777" w:rsidR="0088132C" w:rsidRDefault="00F2305E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59CDB8" wp14:editId="2135ED8D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C6770" w14:textId="77777777"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2EC91E76" w14:textId="77777777"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87A25A1" w14:textId="77777777" w:rsidR="0088132C" w:rsidRDefault="0088132C">
    <w:pPr>
      <w:pStyle w:val="Encabezado"/>
    </w:pPr>
  </w:p>
  <w:p w14:paraId="11027811" w14:textId="77777777" w:rsidR="0088132C" w:rsidRDefault="0088132C">
    <w:pPr>
      <w:pStyle w:val="Encabezado"/>
    </w:pPr>
  </w:p>
  <w:p w14:paraId="26C4F134" w14:textId="77777777" w:rsidR="0088132C" w:rsidRDefault="0088132C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2CE70EAB" wp14:editId="372A84CC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66273D" w14:textId="77777777" w:rsidR="0088132C" w:rsidRDefault="0088132C">
    <w:pPr>
      <w:pStyle w:val="Encabezado"/>
    </w:pPr>
  </w:p>
  <w:p w14:paraId="25FC36B7" w14:textId="77777777" w:rsidR="0088132C" w:rsidRDefault="00F2305E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35554E" wp14:editId="1A169151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8F522A" w14:textId="77777777"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GarVoU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7CBBF27" w14:textId="77777777" w:rsidR="0088132C" w:rsidRDefault="0088132C"/>
  <w:p w14:paraId="3E712F9B" w14:textId="77777777" w:rsidR="0088132C" w:rsidRDefault="0088132C"/>
  <w:p w14:paraId="173C317E" w14:textId="77777777" w:rsidR="0088132C" w:rsidRDefault="0088132C"/>
  <w:p w14:paraId="7B435CA0" w14:textId="77777777" w:rsidR="0088132C" w:rsidRDefault="0088132C"/>
  <w:p w14:paraId="62456C9F" w14:textId="77777777" w:rsidR="0088132C" w:rsidRDefault="008813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8783" w14:textId="77777777" w:rsidR="0088132C" w:rsidRDefault="00E04066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0768" behindDoc="1" locked="0" layoutInCell="1" allowOverlap="1" wp14:anchorId="6ED18D31" wp14:editId="7822768D">
          <wp:simplePos x="0" y="0"/>
          <wp:positionH relativeFrom="column">
            <wp:posOffset>-427990</wp:posOffset>
          </wp:positionH>
          <wp:positionV relativeFrom="paragraph">
            <wp:posOffset>-241935</wp:posOffset>
          </wp:positionV>
          <wp:extent cx="577850" cy="866775"/>
          <wp:effectExtent l="0" t="0" r="0" b="9525"/>
          <wp:wrapThrough wrapText="bothSides">
            <wp:wrapPolygon edited="0">
              <wp:start x="1424" y="0"/>
              <wp:lineTo x="0" y="9969"/>
              <wp:lineTo x="0" y="14716"/>
              <wp:lineTo x="5697" y="15191"/>
              <wp:lineTo x="5697" y="21363"/>
              <wp:lineTo x="13530" y="21363"/>
              <wp:lineTo x="14242" y="21363"/>
              <wp:lineTo x="20651" y="15666"/>
              <wp:lineTo x="20651" y="5222"/>
              <wp:lineTo x="9969" y="0"/>
              <wp:lineTo x="1424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14:paraId="78082C47" w14:textId="77777777" w:rsidTr="00C36EF7">
      <w:trPr>
        <w:jc w:val="right"/>
      </w:trPr>
      <w:tc>
        <w:tcPr>
          <w:tcW w:w="5984" w:type="dxa"/>
        </w:tcPr>
        <w:p w14:paraId="4406962A" w14:textId="77777777" w:rsidR="0088132C" w:rsidRPr="00C36EF7" w:rsidRDefault="0088132C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4BBBA079" w14:textId="77777777" w:rsidR="0088132C" w:rsidRPr="00C36EF7" w:rsidRDefault="0088132C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6C979654" w14:textId="77777777" w:rsidR="0088132C" w:rsidRPr="00827562" w:rsidRDefault="0088132C">
    <w:pPr>
      <w:pStyle w:val="Encabezado"/>
      <w:rPr>
        <w:sz w:val="20"/>
        <w:szCs w:val="20"/>
      </w:rPr>
    </w:pPr>
  </w:p>
  <w:p w14:paraId="0E6EFC25" w14:textId="77777777" w:rsidR="0088132C" w:rsidRPr="00F92AC7" w:rsidRDefault="00F2305E" w:rsidP="00F92AC7">
    <w:pPr>
      <w:pStyle w:val="Encabezado"/>
      <w:rPr>
        <w:sz w:val="16"/>
        <w:szCs w:val="16"/>
      </w:rPr>
    </w:pPr>
    <w:r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D2AF2D6" wp14:editId="53B2E012">
              <wp:simplePos x="0" y="0"/>
              <wp:positionH relativeFrom="leftMargin">
                <wp:posOffset>333375</wp:posOffset>
              </wp:positionH>
              <wp:positionV relativeFrom="topMargin">
                <wp:posOffset>1466850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4AAC2E" w14:textId="77777777"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6CA8" w14:textId="77777777" w:rsidR="0088132C" w:rsidRDefault="0088132C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104AF4B3" wp14:editId="269A288F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05E"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12ABE7" wp14:editId="7E596800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3FD8A" w14:textId="77777777"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68927278" w14:textId="77777777"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 w:rsidR="006C13BD"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 w:rsidR="006C13BD">
                            <w:fldChar w:fldCharType="separate"/>
                          </w:r>
                          <w:r w:rsidR="00D96AFF">
                            <w:rPr>
                              <w:noProof/>
                            </w:rPr>
                            <w:t>Divendres, 4 / setembre / 2015</w:t>
                          </w:r>
                          <w:r w:rsidR="006C13B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 w:rsidR="006C13BD"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 w:rsidR="006C13BD">
                      <w:fldChar w:fldCharType="separate"/>
                    </w:r>
                    <w:r w:rsidR="00D96AFF">
                      <w:rPr>
                        <w:noProof/>
                      </w:rPr>
                      <w:t>Divendres, 4 / setembre / 2015</w:t>
                    </w:r>
                    <w:r w:rsidR="006C13BD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5CD40C5" w14:textId="77777777" w:rsidR="0088132C" w:rsidRDefault="0088132C" w:rsidP="001527F2">
    <w:pPr>
      <w:pStyle w:val="Encabezado"/>
    </w:pPr>
  </w:p>
  <w:p w14:paraId="5E3ABA4E" w14:textId="77777777" w:rsidR="0088132C" w:rsidRDefault="0088132C" w:rsidP="001527F2">
    <w:pPr>
      <w:pStyle w:val="Encabezado"/>
    </w:pPr>
  </w:p>
  <w:p w14:paraId="0E0A1C2E" w14:textId="77777777" w:rsidR="0088132C" w:rsidRDefault="0088132C" w:rsidP="001527F2">
    <w:pPr>
      <w:pStyle w:val="Encabezado"/>
    </w:pPr>
  </w:p>
  <w:p w14:paraId="34E7BC05" w14:textId="77777777" w:rsidR="0088132C" w:rsidRDefault="0088132C" w:rsidP="001527F2">
    <w:pPr>
      <w:pStyle w:val="Encabezado"/>
    </w:pPr>
  </w:p>
  <w:p w14:paraId="3924E535" w14:textId="77777777" w:rsidR="0088132C" w:rsidRPr="001527F2" w:rsidRDefault="00F2305E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F7B2DA" wp14:editId="27952080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7E5B31" w14:textId="77777777"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779F07A" w14:textId="77777777" w:rsidR="0088132C" w:rsidRDefault="0088132C"/>
  <w:p w14:paraId="7C0B6A6F" w14:textId="77777777" w:rsidR="0088132C" w:rsidRDefault="0088132C"/>
  <w:p w14:paraId="5CFF16AA" w14:textId="77777777" w:rsidR="0088132C" w:rsidRDefault="0088132C"/>
  <w:p w14:paraId="411558CA" w14:textId="77777777" w:rsidR="0088132C" w:rsidRDefault="0088132C"/>
  <w:p w14:paraId="6AFC1FD6" w14:textId="77777777" w:rsidR="0088132C" w:rsidRDefault="008813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B"/>
    <w:multiLevelType w:val="hybridMultilevel"/>
    <w:tmpl w:val="0000000B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C"/>
    <w:multiLevelType w:val="hybridMultilevel"/>
    <w:tmpl w:val="0000000C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5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7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9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91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3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5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7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9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51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E"/>
    <w:multiLevelType w:val="hybridMultilevel"/>
    <w:tmpl w:val="0000000E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0"/>
    <w:multiLevelType w:val="hybridMultilevel"/>
    <w:tmpl w:val="00000010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11"/>
    <w:multiLevelType w:val="hybridMultilevel"/>
    <w:tmpl w:val="0000001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12"/>
    <w:multiLevelType w:val="hybridMultilevel"/>
    <w:tmpl w:val="0000001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14"/>
    <w:multiLevelType w:val="hybridMultilevel"/>
    <w:tmpl w:val="0000001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0000015"/>
    <w:multiLevelType w:val="hybridMultilevel"/>
    <w:tmpl w:val="0000001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011705B8"/>
    <w:multiLevelType w:val="hybridMultilevel"/>
    <w:tmpl w:val="1512D0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E2E7F"/>
    <w:multiLevelType w:val="hybridMultilevel"/>
    <w:tmpl w:val="9C225A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6029"/>
    <w:multiLevelType w:val="hybridMultilevel"/>
    <w:tmpl w:val="4FCCC5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6308B"/>
    <w:multiLevelType w:val="hybridMultilevel"/>
    <w:tmpl w:val="B55AC1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944126">
    <w:abstractNumId w:val="14"/>
  </w:num>
  <w:num w:numId="2" w16cid:durableId="346758833">
    <w:abstractNumId w:val="0"/>
  </w:num>
  <w:num w:numId="3" w16cid:durableId="2108040207">
    <w:abstractNumId w:val="1"/>
  </w:num>
  <w:num w:numId="4" w16cid:durableId="1878659116">
    <w:abstractNumId w:val="2"/>
  </w:num>
  <w:num w:numId="5" w16cid:durableId="2022703245">
    <w:abstractNumId w:val="3"/>
  </w:num>
  <w:num w:numId="6" w16cid:durableId="1377588408">
    <w:abstractNumId w:val="4"/>
  </w:num>
  <w:num w:numId="7" w16cid:durableId="15355937">
    <w:abstractNumId w:val="5"/>
  </w:num>
  <w:num w:numId="8" w16cid:durableId="562105709">
    <w:abstractNumId w:val="6"/>
  </w:num>
  <w:num w:numId="9" w16cid:durableId="43678217">
    <w:abstractNumId w:val="7"/>
  </w:num>
  <w:num w:numId="10" w16cid:durableId="3480927">
    <w:abstractNumId w:val="8"/>
  </w:num>
  <w:num w:numId="11" w16cid:durableId="1744449260">
    <w:abstractNumId w:val="9"/>
  </w:num>
  <w:num w:numId="12" w16cid:durableId="46032814">
    <w:abstractNumId w:val="10"/>
  </w:num>
  <w:num w:numId="13" w16cid:durableId="154884071">
    <w:abstractNumId w:val="11"/>
  </w:num>
  <w:num w:numId="14" w16cid:durableId="596527240">
    <w:abstractNumId w:val="13"/>
  </w:num>
  <w:num w:numId="15" w16cid:durableId="1447651827">
    <w:abstractNumId w:val="15"/>
  </w:num>
  <w:num w:numId="16" w16cid:durableId="57628347">
    <w:abstractNumId w:val="12"/>
  </w:num>
  <w:num w:numId="17" w16cid:durableId="23227513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D8"/>
    <w:rsid w:val="0001689B"/>
    <w:rsid w:val="00040328"/>
    <w:rsid w:val="00061E19"/>
    <w:rsid w:val="00076CA3"/>
    <w:rsid w:val="00086270"/>
    <w:rsid w:val="000D201D"/>
    <w:rsid w:val="000D7F76"/>
    <w:rsid w:val="000E4E83"/>
    <w:rsid w:val="000F7927"/>
    <w:rsid w:val="00111F6B"/>
    <w:rsid w:val="001213FB"/>
    <w:rsid w:val="00123417"/>
    <w:rsid w:val="001317D5"/>
    <w:rsid w:val="00150492"/>
    <w:rsid w:val="00151F3E"/>
    <w:rsid w:val="001527F2"/>
    <w:rsid w:val="001648E2"/>
    <w:rsid w:val="00173725"/>
    <w:rsid w:val="00174A5D"/>
    <w:rsid w:val="00190646"/>
    <w:rsid w:val="001911DA"/>
    <w:rsid w:val="00193412"/>
    <w:rsid w:val="00193F4B"/>
    <w:rsid w:val="001C2DA6"/>
    <w:rsid w:val="001D07FF"/>
    <w:rsid w:val="002062E1"/>
    <w:rsid w:val="0021734D"/>
    <w:rsid w:val="0029172A"/>
    <w:rsid w:val="00291B6A"/>
    <w:rsid w:val="00297C58"/>
    <w:rsid w:val="002A59E2"/>
    <w:rsid w:val="002B1988"/>
    <w:rsid w:val="002E119B"/>
    <w:rsid w:val="002E3E10"/>
    <w:rsid w:val="002E6A0E"/>
    <w:rsid w:val="00307594"/>
    <w:rsid w:val="003147E2"/>
    <w:rsid w:val="00322E7B"/>
    <w:rsid w:val="003262C5"/>
    <w:rsid w:val="003321DA"/>
    <w:rsid w:val="00341A72"/>
    <w:rsid w:val="003B18C1"/>
    <w:rsid w:val="003B5E04"/>
    <w:rsid w:val="003C0425"/>
    <w:rsid w:val="003C26A5"/>
    <w:rsid w:val="003E1AC6"/>
    <w:rsid w:val="003F529C"/>
    <w:rsid w:val="00404280"/>
    <w:rsid w:val="00414500"/>
    <w:rsid w:val="00416424"/>
    <w:rsid w:val="00421CB5"/>
    <w:rsid w:val="004232FA"/>
    <w:rsid w:val="0043641A"/>
    <w:rsid w:val="00445BAE"/>
    <w:rsid w:val="0044739A"/>
    <w:rsid w:val="0045555A"/>
    <w:rsid w:val="0047088F"/>
    <w:rsid w:val="004927E0"/>
    <w:rsid w:val="00492FC2"/>
    <w:rsid w:val="004965E2"/>
    <w:rsid w:val="00496E49"/>
    <w:rsid w:val="004F20A6"/>
    <w:rsid w:val="004F795D"/>
    <w:rsid w:val="00502400"/>
    <w:rsid w:val="005177BB"/>
    <w:rsid w:val="005348B6"/>
    <w:rsid w:val="0053506B"/>
    <w:rsid w:val="005457EE"/>
    <w:rsid w:val="005520EE"/>
    <w:rsid w:val="00570595"/>
    <w:rsid w:val="005A1881"/>
    <w:rsid w:val="005B6FD1"/>
    <w:rsid w:val="005C32BB"/>
    <w:rsid w:val="005C4D3E"/>
    <w:rsid w:val="005C5BEE"/>
    <w:rsid w:val="005E17F0"/>
    <w:rsid w:val="00623BD3"/>
    <w:rsid w:val="0062639E"/>
    <w:rsid w:val="00630D46"/>
    <w:rsid w:val="00642DA7"/>
    <w:rsid w:val="006C13BD"/>
    <w:rsid w:val="006C1E90"/>
    <w:rsid w:val="006F4FAF"/>
    <w:rsid w:val="00705590"/>
    <w:rsid w:val="00705AC3"/>
    <w:rsid w:val="00735137"/>
    <w:rsid w:val="007A07C1"/>
    <w:rsid w:val="007A6982"/>
    <w:rsid w:val="007B190A"/>
    <w:rsid w:val="007B1E49"/>
    <w:rsid w:val="007C1F95"/>
    <w:rsid w:val="007C7543"/>
    <w:rsid w:val="007E06E3"/>
    <w:rsid w:val="007E2F4B"/>
    <w:rsid w:val="007E6528"/>
    <w:rsid w:val="007F2B0C"/>
    <w:rsid w:val="007F6B1A"/>
    <w:rsid w:val="0081313B"/>
    <w:rsid w:val="0082744B"/>
    <w:rsid w:val="00827562"/>
    <w:rsid w:val="00833820"/>
    <w:rsid w:val="00845659"/>
    <w:rsid w:val="00855971"/>
    <w:rsid w:val="00866206"/>
    <w:rsid w:val="00875FFE"/>
    <w:rsid w:val="0088039A"/>
    <w:rsid w:val="0088132C"/>
    <w:rsid w:val="00884E24"/>
    <w:rsid w:val="00885DFA"/>
    <w:rsid w:val="00887697"/>
    <w:rsid w:val="00895A61"/>
    <w:rsid w:val="008A2A44"/>
    <w:rsid w:val="008A4A34"/>
    <w:rsid w:val="008A5D1A"/>
    <w:rsid w:val="008C7C7E"/>
    <w:rsid w:val="008D7E31"/>
    <w:rsid w:val="008E4610"/>
    <w:rsid w:val="008F5294"/>
    <w:rsid w:val="00921B04"/>
    <w:rsid w:val="00936091"/>
    <w:rsid w:val="009621B7"/>
    <w:rsid w:val="009C2EBB"/>
    <w:rsid w:val="009D30D5"/>
    <w:rsid w:val="009E29BF"/>
    <w:rsid w:val="009E4471"/>
    <w:rsid w:val="009F016B"/>
    <w:rsid w:val="00A03EEA"/>
    <w:rsid w:val="00A6075B"/>
    <w:rsid w:val="00A75220"/>
    <w:rsid w:val="00A927FF"/>
    <w:rsid w:val="00AB3304"/>
    <w:rsid w:val="00AB3423"/>
    <w:rsid w:val="00AE6654"/>
    <w:rsid w:val="00B02A0E"/>
    <w:rsid w:val="00B12472"/>
    <w:rsid w:val="00B43141"/>
    <w:rsid w:val="00B4727A"/>
    <w:rsid w:val="00B54238"/>
    <w:rsid w:val="00B6042E"/>
    <w:rsid w:val="00B72728"/>
    <w:rsid w:val="00BC1217"/>
    <w:rsid w:val="00BD60D4"/>
    <w:rsid w:val="00BD7F5F"/>
    <w:rsid w:val="00BE2F73"/>
    <w:rsid w:val="00BF0EA9"/>
    <w:rsid w:val="00C11EE5"/>
    <w:rsid w:val="00C16938"/>
    <w:rsid w:val="00C26C71"/>
    <w:rsid w:val="00C3632C"/>
    <w:rsid w:val="00C36EF7"/>
    <w:rsid w:val="00C47D7D"/>
    <w:rsid w:val="00C6218F"/>
    <w:rsid w:val="00C72D23"/>
    <w:rsid w:val="00C7617C"/>
    <w:rsid w:val="00C850D8"/>
    <w:rsid w:val="00CA4EF6"/>
    <w:rsid w:val="00CD1977"/>
    <w:rsid w:val="00CF0236"/>
    <w:rsid w:val="00D008A8"/>
    <w:rsid w:val="00D657E5"/>
    <w:rsid w:val="00D96AFF"/>
    <w:rsid w:val="00DA6980"/>
    <w:rsid w:val="00DD31D6"/>
    <w:rsid w:val="00DE3B74"/>
    <w:rsid w:val="00DE4FFD"/>
    <w:rsid w:val="00DF42B4"/>
    <w:rsid w:val="00DF7BFB"/>
    <w:rsid w:val="00E04066"/>
    <w:rsid w:val="00E2137E"/>
    <w:rsid w:val="00E31A7E"/>
    <w:rsid w:val="00E37214"/>
    <w:rsid w:val="00E52A8A"/>
    <w:rsid w:val="00E634B2"/>
    <w:rsid w:val="00E8316F"/>
    <w:rsid w:val="00E911AA"/>
    <w:rsid w:val="00E95606"/>
    <w:rsid w:val="00E97EC2"/>
    <w:rsid w:val="00EA485D"/>
    <w:rsid w:val="00EA6C98"/>
    <w:rsid w:val="00EB7F6E"/>
    <w:rsid w:val="00F05D42"/>
    <w:rsid w:val="00F16184"/>
    <w:rsid w:val="00F2305E"/>
    <w:rsid w:val="00F33DF6"/>
    <w:rsid w:val="00F57BFD"/>
    <w:rsid w:val="00F64C84"/>
    <w:rsid w:val="00F729A6"/>
    <w:rsid w:val="00F7696F"/>
    <w:rsid w:val="00F92AC7"/>
    <w:rsid w:val="00F97AFB"/>
    <w:rsid w:val="00FD6DE2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663A7"/>
  <w15:docId w15:val="{645F7B4E-94DC-42B5-AF38-0107E0A0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061E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75C8-F8F1-4118-8AD0-0B898CF0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Aitziber Vivero</dc:creator>
  <cp:lastModifiedBy>felix Junyent Herena</cp:lastModifiedBy>
  <cp:revision>4</cp:revision>
  <cp:lastPrinted>2015-09-21T10:41:00Z</cp:lastPrinted>
  <dcterms:created xsi:type="dcterms:W3CDTF">2022-07-29T08:48:00Z</dcterms:created>
  <dcterms:modified xsi:type="dcterms:W3CDTF">2022-09-06T15:27:00Z</dcterms:modified>
</cp:coreProperties>
</file>