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F0A2" w14:textId="635FAF9C" w:rsidR="0000290B" w:rsidRDefault="0000290B">
      <w:pPr>
        <w:pBdr>
          <w:top w:val="nil"/>
          <w:left w:val="nil"/>
          <w:bottom w:val="nil"/>
          <w:right w:val="nil"/>
          <w:between w:val="nil"/>
        </w:pBdr>
        <w:rPr>
          <w:rFonts w:ascii="Times New Roman" w:eastAsia="Times New Roman" w:hAnsi="Times New Roman" w:cs="Times New Roman"/>
          <w:color w:val="000000"/>
          <w:sz w:val="24"/>
          <w:szCs w:val="24"/>
        </w:rPr>
      </w:pPr>
    </w:p>
    <w:p w14:paraId="776A4021" w14:textId="77777777" w:rsidR="0000290B" w:rsidRDefault="00A168BC">
      <w:pPr>
        <w:pBdr>
          <w:top w:val="nil"/>
          <w:left w:val="nil"/>
          <w:bottom w:val="nil"/>
          <w:right w:val="nil"/>
          <w:between w:val="nil"/>
        </w:pBdr>
        <w:spacing w:before="101"/>
        <w:ind w:left="220"/>
        <w:rPr>
          <w:color w:val="000000"/>
        </w:rPr>
      </w:pPr>
      <w:r>
        <w:rPr>
          <w:color w:val="000000"/>
        </w:rPr>
        <w:t>Curs: 1er SMX</w:t>
      </w:r>
    </w:p>
    <w:p w14:paraId="422B248E" w14:textId="77777777" w:rsidR="0000290B" w:rsidRDefault="00A168BC">
      <w:pPr>
        <w:pBdr>
          <w:top w:val="nil"/>
          <w:left w:val="nil"/>
          <w:bottom w:val="nil"/>
          <w:right w:val="nil"/>
          <w:between w:val="nil"/>
        </w:pBdr>
        <w:spacing w:before="150" w:line="374" w:lineRule="auto"/>
        <w:ind w:left="220" w:right="5632"/>
        <w:rPr>
          <w:color w:val="000000"/>
        </w:rPr>
      </w:pPr>
      <w:r>
        <w:rPr>
          <w:color w:val="000000"/>
        </w:rPr>
        <w:t>Matèria: Muntatge i Manteniment d’Equips Tipus de matèria: Obligatòria</w:t>
      </w:r>
    </w:p>
    <w:p w14:paraId="0C262B17" w14:textId="77777777" w:rsidR="0000290B" w:rsidRDefault="00A168BC">
      <w:pPr>
        <w:pBdr>
          <w:top w:val="nil"/>
          <w:left w:val="nil"/>
          <w:bottom w:val="nil"/>
          <w:right w:val="nil"/>
          <w:between w:val="nil"/>
        </w:pBdr>
        <w:spacing w:before="1"/>
        <w:ind w:left="220"/>
        <w:rPr>
          <w:color w:val="000000"/>
        </w:rPr>
      </w:pPr>
      <w:r>
        <w:rPr>
          <w:color w:val="000000"/>
        </w:rPr>
        <w:t>Matèria pràctica: Sí</w:t>
      </w:r>
    </w:p>
    <w:p w14:paraId="2F4FBA1E" w14:textId="77777777" w:rsidR="0000290B" w:rsidRDefault="0000290B">
      <w:pPr>
        <w:pBdr>
          <w:top w:val="nil"/>
          <w:left w:val="nil"/>
          <w:bottom w:val="nil"/>
          <w:right w:val="nil"/>
          <w:between w:val="nil"/>
        </w:pBdr>
        <w:spacing w:before="7"/>
        <w:rPr>
          <w:color w:val="000000"/>
          <w:sz w:val="26"/>
          <w:szCs w:val="26"/>
        </w:rPr>
      </w:pPr>
    </w:p>
    <w:p w14:paraId="20A3E38C" w14:textId="77777777" w:rsidR="0000290B" w:rsidRDefault="00A168BC">
      <w:pPr>
        <w:pStyle w:val="Ttulo1"/>
        <w:spacing w:line="242" w:lineRule="auto"/>
        <w:ind w:right="2002" w:firstLine="220"/>
      </w:pPr>
      <w:r>
        <w:rPr>
          <w:color w:val="007EA9"/>
        </w:rPr>
        <w:t>Activitats i elements d’avaluació ordinària i la seva ponderació dins la nota de l’avaluació del mòdul</w:t>
      </w:r>
    </w:p>
    <w:p w14:paraId="4A5D32BF" w14:textId="77777777" w:rsidR="0000290B" w:rsidRDefault="00A168BC">
      <w:pPr>
        <w:pStyle w:val="Ttulo2"/>
        <w:spacing w:before="254"/>
        <w:ind w:firstLine="220"/>
        <w:rPr>
          <w:color w:val="007EA9"/>
        </w:rPr>
      </w:pPr>
      <w:r>
        <w:rPr>
          <w:color w:val="007EA9"/>
        </w:rPr>
        <w:t>UF1: Electricitat a l’ordinador</w:t>
      </w:r>
    </w:p>
    <w:p w14:paraId="7470AEC3" w14:textId="77777777" w:rsidR="0000290B" w:rsidRDefault="0000290B">
      <w:pPr>
        <w:pBdr>
          <w:top w:val="nil"/>
          <w:left w:val="nil"/>
          <w:bottom w:val="nil"/>
          <w:right w:val="nil"/>
          <w:between w:val="nil"/>
        </w:pBdr>
        <w:spacing w:before="2"/>
        <w:rPr>
          <w:b/>
          <w:color w:val="000000"/>
          <w:sz w:val="26"/>
          <w:szCs w:val="26"/>
        </w:rPr>
      </w:pPr>
    </w:p>
    <w:p w14:paraId="21ED65D4" w14:textId="77777777" w:rsidR="0000290B" w:rsidRDefault="00A168BC">
      <w:pPr>
        <w:ind w:left="220"/>
        <w:rPr>
          <w:b/>
        </w:rPr>
      </w:pPr>
      <w:r>
        <w:rPr>
          <w:b/>
        </w:rPr>
        <w:t>Elements d’avaluació:</w:t>
      </w:r>
    </w:p>
    <w:p w14:paraId="2B683A94" w14:textId="77777777" w:rsidR="0000290B" w:rsidRDefault="0000290B">
      <w:pPr>
        <w:pBdr>
          <w:top w:val="nil"/>
          <w:left w:val="nil"/>
          <w:bottom w:val="nil"/>
          <w:right w:val="nil"/>
          <w:between w:val="nil"/>
        </w:pBdr>
        <w:spacing w:before="9"/>
        <w:rPr>
          <w:b/>
          <w:color w:val="000000"/>
          <w:sz w:val="28"/>
          <w:szCs w:val="28"/>
        </w:rPr>
      </w:pPr>
    </w:p>
    <w:tbl>
      <w:tblPr>
        <w:tblStyle w:val="a"/>
        <w:tblW w:w="8648"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1"/>
        <w:gridCol w:w="4460"/>
        <w:gridCol w:w="1307"/>
      </w:tblGrid>
      <w:tr w:rsidR="0000290B" w14:paraId="1F0FB0B3" w14:textId="77777777">
        <w:trPr>
          <w:trHeight w:val="376"/>
        </w:trPr>
        <w:tc>
          <w:tcPr>
            <w:tcW w:w="2881" w:type="dxa"/>
            <w:shd w:val="clear" w:color="auto" w:fill="007EA9"/>
          </w:tcPr>
          <w:p w14:paraId="589BFAF5" w14:textId="77777777" w:rsidR="0000290B" w:rsidRDefault="00A168BC">
            <w:pPr>
              <w:pBdr>
                <w:top w:val="nil"/>
                <w:left w:val="nil"/>
                <w:bottom w:val="nil"/>
                <w:right w:val="nil"/>
                <w:between w:val="nil"/>
              </w:pBdr>
              <w:spacing w:line="264" w:lineRule="auto"/>
              <w:ind w:left="107"/>
              <w:rPr>
                <w:b/>
                <w:color w:val="FFFFFF"/>
              </w:rPr>
            </w:pPr>
            <w:r>
              <w:rPr>
                <w:b/>
                <w:color w:val="FFFFFF"/>
              </w:rPr>
              <w:t>Activitat</w:t>
            </w:r>
          </w:p>
        </w:tc>
        <w:tc>
          <w:tcPr>
            <w:tcW w:w="4460" w:type="dxa"/>
            <w:shd w:val="clear" w:color="auto" w:fill="007EA9"/>
          </w:tcPr>
          <w:p w14:paraId="72F775DF" w14:textId="77777777" w:rsidR="0000290B" w:rsidRDefault="00A168BC">
            <w:pPr>
              <w:pBdr>
                <w:top w:val="nil"/>
                <w:left w:val="nil"/>
                <w:bottom w:val="nil"/>
                <w:right w:val="nil"/>
                <w:between w:val="nil"/>
              </w:pBdr>
              <w:spacing w:line="264" w:lineRule="auto"/>
              <w:ind w:left="107"/>
              <w:rPr>
                <w:b/>
                <w:color w:val="FFFFFF"/>
              </w:rPr>
            </w:pPr>
            <w:r>
              <w:rPr>
                <w:b/>
                <w:color w:val="FFFFFF"/>
              </w:rPr>
              <w:t>Descripció</w:t>
            </w:r>
          </w:p>
        </w:tc>
        <w:tc>
          <w:tcPr>
            <w:tcW w:w="1307" w:type="dxa"/>
            <w:shd w:val="clear" w:color="auto" w:fill="007EA9"/>
          </w:tcPr>
          <w:p w14:paraId="1A71E94B" w14:textId="77777777" w:rsidR="0000290B" w:rsidRDefault="00A168BC">
            <w:pPr>
              <w:pBdr>
                <w:top w:val="nil"/>
                <w:left w:val="nil"/>
                <w:bottom w:val="nil"/>
                <w:right w:val="nil"/>
                <w:between w:val="nil"/>
              </w:pBdr>
              <w:spacing w:line="264" w:lineRule="auto"/>
              <w:ind w:left="104"/>
              <w:rPr>
                <w:b/>
                <w:color w:val="FFFFFF"/>
              </w:rPr>
            </w:pPr>
            <w:r>
              <w:rPr>
                <w:b/>
                <w:color w:val="FFFFFF"/>
              </w:rPr>
              <w:t>Pes</w:t>
            </w:r>
          </w:p>
        </w:tc>
      </w:tr>
      <w:tr w:rsidR="0000290B" w14:paraId="1D498398" w14:textId="77777777">
        <w:trPr>
          <w:trHeight w:val="1295"/>
        </w:trPr>
        <w:tc>
          <w:tcPr>
            <w:tcW w:w="2881" w:type="dxa"/>
          </w:tcPr>
          <w:p w14:paraId="37FA7D53" w14:textId="77777777" w:rsidR="0000290B" w:rsidRDefault="00A168BC">
            <w:pPr>
              <w:pBdr>
                <w:top w:val="nil"/>
                <w:left w:val="nil"/>
                <w:bottom w:val="nil"/>
                <w:right w:val="nil"/>
                <w:between w:val="nil"/>
              </w:pBdr>
              <w:spacing w:line="264" w:lineRule="auto"/>
              <w:ind w:left="107"/>
              <w:rPr>
                <w:color w:val="000000"/>
              </w:rPr>
            </w:pPr>
            <w:r>
              <w:rPr>
                <w:color w:val="000000"/>
              </w:rPr>
              <w:t>Pràctica 1</w:t>
            </w:r>
          </w:p>
        </w:tc>
        <w:tc>
          <w:tcPr>
            <w:tcW w:w="4460" w:type="dxa"/>
          </w:tcPr>
          <w:p w14:paraId="1FA698C5" w14:textId="77777777" w:rsidR="0000290B" w:rsidRDefault="00A168BC">
            <w:pPr>
              <w:pBdr>
                <w:top w:val="nil"/>
                <w:left w:val="nil"/>
                <w:bottom w:val="nil"/>
                <w:right w:val="nil"/>
                <w:between w:val="nil"/>
              </w:pBdr>
              <w:spacing w:line="264" w:lineRule="auto"/>
              <w:ind w:left="107"/>
              <w:rPr>
                <w:color w:val="000000"/>
              </w:rPr>
            </w:pPr>
            <w:r>
              <w:rPr>
                <w:color w:val="000000"/>
              </w:rPr>
              <w:t>Mesura de paràmetres elèctrics, llei d’Ohm, activitats amb el multímetre, simulació de circuits, paràmetres d’una font d’alimentació, utilitat del SAI, tipus de SAI.</w:t>
            </w:r>
          </w:p>
          <w:p w14:paraId="553F7935" w14:textId="77777777" w:rsidR="0000290B" w:rsidRDefault="0000290B">
            <w:pPr>
              <w:pBdr>
                <w:top w:val="nil"/>
                <w:left w:val="nil"/>
                <w:bottom w:val="nil"/>
                <w:right w:val="nil"/>
                <w:between w:val="nil"/>
              </w:pBdr>
              <w:spacing w:before="112"/>
              <w:ind w:left="107" w:right="516"/>
              <w:rPr>
                <w:color w:val="000000"/>
              </w:rPr>
            </w:pPr>
          </w:p>
        </w:tc>
        <w:tc>
          <w:tcPr>
            <w:tcW w:w="1307" w:type="dxa"/>
          </w:tcPr>
          <w:p w14:paraId="7F19D691" w14:textId="77777777" w:rsidR="0000290B" w:rsidRDefault="00A168BC">
            <w:pPr>
              <w:pBdr>
                <w:top w:val="nil"/>
                <w:left w:val="nil"/>
                <w:bottom w:val="nil"/>
                <w:right w:val="nil"/>
                <w:between w:val="nil"/>
              </w:pBdr>
              <w:spacing w:line="264" w:lineRule="auto"/>
              <w:ind w:left="104"/>
              <w:rPr>
                <w:color w:val="000000"/>
              </w:rPr>
            </w:pPr>
            <w:r>
              <w:rPr>
                <w:color w:val="000000"/>
              </w:rPr>
              <w:t>56%</w:t>
            </w:r>
          </w:p>
        </w:tc>
      </w:tr>
      <w:tr w:rsidR="0000290B" w14:paraId="7803738F" w14:textId="77777777">
        <w:trPr>
          <w:trHeight w:val="851"/>
        </w:trPr>
        <w:tc>
          <w:tcPr>
            <w:tcW w:w="2881" w:type="dxa"/>
          </w:tcPr>
          <w:p w14:paraId="284A2F11" w14:textId="77777777" w:rsidR="0000290B" w:rsidRDefault="00A168BC">
            <w:pPr>
              <w:pBdr>
                <w:top w:val="nil"/>
                <w:left w:val="nil"/>
                <w:bottom w:val="nil"/>
                <w:right w:val="nil"/>
                <w:between w:val="nil"/>
              </w:pBdr>
              <w:spacing w:line="264" w:lineRule="auto"/>
              <w:ind w:left="107"/>
              <w:rPr>
                <w:color w:val="000000"/>
              </w:rPr>
            </w:pPr>
            <w:r>
              <w:rPr>
                <w:color w:val="000000"/>
              </w:rPr>
              <w:t>Pràctica 2</w:t>
            </w:r>
          </w:p>
        </w:tc>
        <w:tc>
          <w:tcPr>
            <w:tcW w:w="4460" w:type="dxa"/>
          </w:tcPr>
          <w:p w14:paraId="40FC78A4" w14:textId="77777777" w:rsidR="0000290B" w:rsidRDefault="00A168BC">
            <w:pPr>
              <w:pBdr>
                <w:top w:val="nil"/>
                <w:left w:val="nil"/>
                <w:bottom w:val="nil"/>
                <w:right w:val="nil"/>
                <w:between w:val="nil"/>
              </w:pBdr>
              <w:spacing w:before="112"/>
              <w:ind w:left="107" w:right="121"/>
              <w:rPr>
                <w:color w:val="000000"/>
              </w:rPr>
            </w:pPr>
            <w:r>
              <w:rPr>
                <w:color w:val="000000"/>
              </w:rPr>
              <w:t>Riscos laborals, prevenció, EPI, medi ambient, reciclatge (3R).</w:t>
            </w:r>
          </w:p>
        </w:tc>
        <w:tc>
          <w:tcPr>
            <w:tcW w:w="1307" w:type="dxa"/>
          </w:tcPr>
          <w:p w14:paraId="30AD00C6" w14:textId="77777777" w:rsidR="0000290B" w:rsidRDefault="00A168BC">
            <w:pPr>
              <w:pBdr>
                <w:top w:val="nil"/>
                <w:left w:val="nil"/>
                <w:bottom w:val="nil"/>
                <w:right w:val="nil"/>
                <w:between w:val="nil"/>
              </w:pBdr>
              <w:spacing w:line="264" w:lineRule="auto"/>
              <w:ind w:left="104"/>
              <w:rPr>
                <w:color w:val="000000"/>
              </w:rPr>
            </w:pPr>
            <w:r>
              <w:rPr>
                <w:color w:val="000000"/>
              </w:rPr>
              <w:t>24%</w:t>
            </w:r>
          </w:p>
        </w:tc>
      </w:tr>
      <w:tr w:rsidR="0000290B" w14:paraId="3CC0C2C1" w14:textId="77777777">
        <w:trPr>
          <w:trHeight w:val="378"/>
        </w:trPr>
        <w:tc>
          <w:tcPr>
            <w:tcW w:w="2881" w:type="dxa"/>
          </w:tcPr>
          <w:p w14:paraId="377527AA" w14:textId="77777777" w:rsidR="0000290B" w:rsidRDefault="00A168BC">
            <w:pPr>
              <w:pBdr>
                <w:top w:val="nil"/>
                <w:left w:val="nil"/>
                <w:bottom w:val="nil"/>
                <w:right w:val="nil"/>
                <w:between w:val="nil"/>
              </w:pBdr>
              <w:spacing w:line="264" w:lineRule="auto"/>
              <w:ind w:left="107"/>
              <w:rPr>
                <w:color w:val="000000"/>
              </w:rPr>
            </w:pPr>
            <w:r>
              <w:rPr>
                <w:color w:val="000000"/>
              </w:rPr>
              <w:t>Feines, actitud i projectes.</w:t>
            </w:r>
          </w:p>
        </w:tc>
        <w:tc>
          <w:tcPr>
            <w:tcW w:w="4460" w:type="dxa"/>
          </w:tcPr>
          <w:p w14:paraId="247F8232" w14:textId="77777777" w:rsidR="0000290B" w:rsidRDefault="00A168BC">
            <w:pPr>
              <w:pBdr>
                <w:top w:val="nil"/>
                <w:left w:val="nil"/>
                <w:bottom w:val="nil"/>
                <w:right w:val="nil"/>
                <w:between w:val="nil"/>
              </w:pBdr>
              <w:spacing w:line="264" w:lineRule="auto"/>
              <w:ind w:left="107"/>
              <w:rPr>
                <w:color w:val="000000"/>
              </w:rPr>
            </w:pPr>
            <w:r>
              <w:rPr>
                <w:color w:val="000000"/>
              </w:rPr>
              <w:t>Exercicis voluntaris i actitud a l’aula (esforç, treball en grup, convivència, tenir cura del material, respecte). Projectes (programació o interdisciplinaris).</w:t>
            </w:r>
          </w:p>
        </w:tc>
        <w:tc>
          <w:tcPr>
            <w:tcW w:w="1307" w:type="dxa"/>
          </w:tcPr>
          <w:p w14:paraId="4AB27F0C" w14:textId="77777777" w:rsidR="0000290B" w:rsidRDefault="00A168BC">
            <w:pPr>
              <w:pBdr>
                <w:top w:val="nil"/>
                <w:left w:val="nil"/>
                <w:bottom w:val="nil"/>
                <w:right w:val="nil"/>
                <w:between w:val="nil"/>
              </w:pBdr>
              <w:spacing w:line="264" w:lineRule="auto"/>
              <w:ind w:left="104"/>
              <w:rPr>
                <w:color w:val="000000"/>
              </w:rPr>
            </w:pPr>
            <w:r>
              <w:rPr>
                <w:color w:val="000000"/>
              </w:rPr>
              <w:t>20%</w:t>
            </w:r>
          </w:p>
        </w:tc>
      </w:tr>
    </w:tbl>
    <w:p w14:paraId="49FC4652" w14:textId="77777777" w:rsidR="0000290B" w:rsidRDefault="0000290B">
      <w:pPr>
        <w:pBdr>
          <w:top w:val="nil"/>
          <w:left w:val="nil"/>
          <w:bottom w:val="nil"/>
          <w:right w:val="nil"/>
          <w:between w:val="nil"/>
        </w:pBdr>
        <w:rPr>
          <w:b/>
          <w:color w:val="000000"/>
          <w:sz w:val="20"/>
          <w:szCs w:val="20"/>
        </w:rPr>
      </w:pPr>
    </w:p>
    <w:p w14:paraId="6E229A51" w14:textId="428E2CF6" w:rsidR="0000290B" w:rsidRDefault="00A168BC">
      <w:pPr>
        <w:spacing w:before="114"/>
        <w:ind w:left="220"/>
        <w:rPr>
          <w:b/>
          <w:sz w:val="26"/>
          <w:szCs w:val="26"/>
        </w:rPr>
      </w:pPr>
      <w:r>
        <w:rPr>
          <w:b/>
          <w:color w:val="007EA9"/>
          <w:sz w:val="26"/>
          <w:szCs w:val="26"/>
        </w:rPr>
        <w:t>UF2: Components d’un equip microinformàtic</w:t>
      </w:r>
    </w:p>
    <w:p w14:paraId="40871029" w14:textId="77777777" w:rsidR="0000290B" w:rsidRDefault="0000290B">
      <w:pPr>
        <w:pBdr>
          <w:top w:val="nil"/>
          <w:left w:val="nil"/>
          <w:bottom w:val="nil"/>
          <w:right w:val="nil"/>
          <w:between w:val="nil"/>
        </w:pBdr>
        <w:rPr>
          <w:b/>
          <w:color w:val="000000"/>
          <w:sz w:val="20"/>
          <w:szCs w:val="20"/>
        </w:rPr>
      </w:pPr>
    </w:p>
    <w:p w14:paraId="1883BCC1" w14:textId="77777777" w:rsidR="0000290B" w:rsidRDefault="00A168BC">
      <w:pPr>
        <w:ind w:left="220"/>
        <w:rPr>
          <w:b/>
        </w:rPr>
      </w:pPr>
      <w:r>
        <w:rPr>
          <w:b/>
        </w:rPr>
        <w:t>Elements d’avaluació:</w:t>
      </w:r>
    </w:p>
    <w:p w14:paraId="10ECF303" w14:textId="77777777" w:rsidR="0000290B" w:rsidRDefault="0000290B">
      <w:pPr>
        <w:pBdr>
          <w:top w:val="nil"/>
          <w:left w:val="nil"/>
          <w:bottom w:val="nil"/>
          <w:right w:val="nil"/>
          <w:between w:val="nil"/>
        </w:pBdr>
        <w:rPr>
          <w:b/>
          <w:color w:val="000000"/>
          <w:sz w:val="29"/>
          <w:szCs w:val="29"/>
        </w:rPr>
      </w:pPr>
    </w:p>
    <w:tbl>
      <w:tblPr>
        <w:tblStyle w:val="a0"/>
        <w:tblW w:w="8644"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4"/>
        <w:gridCol w:w="5105"/>
        <w:gridCol w:w="1305"/>
      </w:tblGrid>
      <w:tr w:rsidR="0000290B" w14:paraId="3B1DAF82" w14:textId="77777777">
        <w:trPr>
          <w:trHeight w:val="378"/>
        </w:trPr>
        <w:tc>
          <w:tcPr>
            <w:tcW w:w="2234" w:type="dxa"/>
            <w:shd w:val="clear" w:color="auto" w:fill="007EA9"/>
          </w:tcPr>
          <w:p w14:paraId="6D3364B9" w14:textId="77777777" w:rsidR="0000290B" w:rsidRDefault="00A168BC">
            <w:pPr>
              <w:pBdr>
                <w:top w:val="nil"/>
                <w:left w:val="nil"/>
                <w:bottom w:val="nil"/>
                <w:right w:val="nil"/>
                <w:between w:val="nil"/>
              </w:pBdr>
              <w:spacing w:line="264" w:lineRule="auto"/>
              <w:ind w:left="107"/>
              <w:rPr>
                <w:b/>
                <w:color w:val="FFFFFF"/>
              </w:rPr>
            </w:pPr>
            <w:r>
              <w:rPr>
                <w:b/>
                <w:color w:val="FFFFFF"/>
              </w:rPr>
              <w:t>Activitat</w:t>
            </w:r>
          </w:p>
        </w:tc>
        <w:tc>
          <w:tcPr>
            <w:tcW w:w="5105" w:type="dxa"/>
            <w:shd w:val="clear" w:color="auto" w:fill="007EA9"/>
          </w:tcPr>
          <w:p w14:paraId="67ABF49B" w14:textId="77777777" w:rsidR="0000290B" w:rsidRDefault="00A168BC">
            <w:pPr>
              <w:pBdr>
                <w:top w:val="nil"/>
                <w:left w:val="nil"/>
                <w:bottom w:val="nil"/>
                <w:right w:val="nil"/>
                <w:between w:val="nil"/>
              </w:pBdr>
              <w:spacing w:line="264" w:lineRule="auto"/>
              <w:ind w:left="108"/>
              <w:rPr>
                <w:b/>
                <w:color w:val="FFFFFF"/>
              </w:rPr>
            </w:pPr>
            <w:r>
              <w:rPr>
                <w:b/>
                <w:color w:val="FFFFFF"/>
              </w:rPr>
              <w:t>Descripció</w:t>
            </w:r>
          </w:p>
        </w:tc>
        <w:tc>
          <w:tcPr>
            <w:tcW w:w="1305" w:type="dxa"/>
            <w:shd w:val="clear" w:color="auto" w:fill="007EA9"/>
          </w:tcPr>
          <w:p w14:paraId="4AD3D19F" w14:textId="77777777" w:rsidR="0000290B" w:rsidRDefault="00A168BC">
            <w:pPr>
              <w:pBdr>
                <w:top w:val="nil"/>
                <w:left w:val="nil"/>
                <w:bottom w:val="nil"/>
                <w:right w:val="nil"/>
                <w:between w:val="nil"/>
              </w:pBdr>
              <w:spacing w:line="264" w:lineRule="auto"/>
              <w:ind w:left="106"/>
              <w:rPr>
                <w:b/>
                <w:color w:val="FFFFFF"/>
              </w:rPr>
            </w:pPr>
            <w:r>
              <w:rPr>
                <w:b/>
                <w:color w:val="FFFFFF"/>
              </w:rPr>
              <w:t>Pes</w:t>
            </w:r>
          </w:p>
        </w:tc>
      </w:tr>
      <w:tr w:rsidR="0000290B" w14:paraId="163E3461" w14:textId="77777777">
        <w:trPr>
          <w:trHeight w:val="376"/>
        </w:trPr>
        <w:tc>
          <w:tcPr>
            <w:tcW w:w="2234" w:type="dxa"/>
          </w:tcPr>
          <w:p w14:paraId="7CE2D388" w14:textId="77777777" w:rsidR="0000290B" w:rsidRDefault="00A168BC">
            <w:pPr>
              <w:pBdr>
                <w:top w:val="nil"/>
                <w:left w:val="nil"/>
                <w:bottom w:val="nil"/>
                <w:right w:val="nil"/>
                <w:between w:val="nil"/>
              </w:pBdr>
              <w:spacing w:line="264" w:lineRule="auto"/>
              <w:ind w:left="107"/>
              <w:rPr>
                <w:color w:val="000000"/>
              </w:rPr>
            </w:pPr>
            <w:r>
              <w:rPr>
                <w:color w:val="000000"/>
              </w:rPr>
              <w:t>Pràctica 1</w:t>
            </w:r>
          </w:p>
        </w:tc>
        <w:tc>
          <w:tcPr>
            <w:tcW w:w="5105" w:type="dxa"/>
          </w:tcPr>
          <w:p w14:paraId="24DA0949" w14:textId="77777777" w:rsidR="0000290B" w:rsidRDefault="00A168BC">
            <w:pPr>
              <w:pBdr>
                <w:top w:val="nil"/>
                <w:left w:val="nil"/>
                <w:bottom w:val="nil"/>
                <w:right w:val="nil"/>
                <w:between w:val="nil"/>
              </w:pBdr>
              <w:spacing w:line="264" w:lineRule="auto"/>
              <w:ind w:left="108"/>
              <w:rPr>
                <w:color w:val="000000"/>
              </w:rPr>
            </w:pPr>
            <w:r>
              <w:rPr>
                <w:color w:val="000000"/>
              </w:rPr>
              <w:t xml:space="preserve">Plaques base, </w:t>
            </w:r>
            <w:proofErr w:type="spellStart"/>
            <w:r>
              <w:rPr>
                <w:color w:val="000000"/>
              </w:rPr>
              <w:t>Chipset</w:t>
            </w:r>
            <w:proofErr w:type="spellEnd"/>
            <w:r>
              <w:rPr>
                <w:color w:val="000000"/>
              </w:rPr>
              <w:t xml:space="preserve"> (</w:t>
            </w:r>
            <w:proofErr w:type="spellStart"/>
            <w:r>
              <w:rPr>
                <w:color w:val="000000"/>
              </w:rPr>
              <w:t>Northbridge</w:t>
            </w:r>
            <w:proofErr w:type="spellEnd"/>
            <w:r>
              <w:rPr>
                <w:color w:val="000000"/>
              </w:rPr>
              <w:t xml:space="preserve"> i </w:t>
            </w:r>
            <w:proofErr w:type="spellStart"/>
            <w:r>
              <w:rPr>
                <w:color w:val="000000"/>
              </w:rPr>
              <w:t>Southbridge</w:t>
            </w:r>
            <w:proofErr w:type="spellEnd"/>
            <w:r>
              <w:rPr>
                <w:color w:val="000000"/>
              </w:rPr>
              <w:t>), connectors interns (panell frontal, SATA, speaker), CPU, tipus de sòcol, pasta tèrmica, tipus de pastes tèrmiques.</w:t>
            </w:r>
          </w:p>
        </w:tc>
        <w:tc>
          <w:tcPr>
            <w:tcW w:w="1305" w:type="dxa"/>
          </w:tcPr>
          <w:p w14:paraId="5BA2F92E" w14:textId="77777777" w:rsidR="0000290B" w:rsidRDefault="00A168BC">
            <w:pPr>
              <w:pBdr>
                <w:top w:val="nil"/>
                <w:left w:val="nil"/>
                <w:bottom w:val="nil"/>
                <w:right w:val="nil"/>
                <w:between w:val="nil"/>
              </w:pBdr>
              <w:spacing w:line="264" w:lineRule="auto"/>
              <w:ind w:left="106"/>
              <w:rPr>
                <w:color w:val="000000"/>
              </w:rPr>
            </w:pPr>
            <w:r>
              <w:rPr>
                <w:color w:val="000000"/>
              </w:rPr>
              <w:t>40%</w:t>
            </w:r>
          </w:p>
        </w:tc>
      </w:tr>
      <w:tr w:rsidR="0000290B" w14:paraId="08E360E0" w14:textId="77777777">
        <w:trPr>
          <w:trHeight w:val="378"/>
        </w:trPr>
        <w:tc>
          <w:tcPr>
            <w:tcW w:w="2234" w:type="dxa"/>
          </w:tcPr>
          <w:p w14:paraId="6B6C1878" w14:textId="77777777" w:rsidR="0000290B" w:rsidRDefault="00A168BC">
            <w:pPr>
              <w:pBdr>
                <w:top w:val="nil"/>
                <w:left w:val="nil"/>
                <w:bottom w:val="nil"/>
                <w:right w:val="nil"/>
                <w:between w:val="nil"/>
              </w:pBdr>
              <w:spacing w:line="264" w:lineRule="auto"/>
              <w:ind w:left="107"/>
              <w:rPr>
                <w:color w:val="000000"/>
              </w:rPr>
            </w:pPr>
            <w:r>
              <w:rPr>
                <w:color w:val="000000"/>
              </w:rPr>
              <w:t>Pràctica 2</w:t>
            </w:r>
          </w:p>
        </w:tc>
        <w:tc>
          <w:tcPr>
            <w:tcW w:w="5105" w:type="dxa"/>
          </w:tcPr>
          <w:p w14:paraId="2CF3AC61" w14:textId="77777777" w:rsidR="0000290B" w:rsidRDefault="00A168BC">
            <w:pPr>
              <w:pBdr>
                <w:top w:val="nil"/>
                <w:left w:val="nil"/>
                <w:bottom w:val="nil"/>
                <w:right w:val="nil"/>
                <w:between w:val="nil"/>
              </w:pBdr>
              <w:spacing w:line="264" w:lineRule="auto"/>
              <w:ind w:left="108"/>
              <w:rPr>
                <w:color w:val="000000"/>
              </w:rPr>
            </w:pPr>
            <w:r>
              <w:rPr>
                <w:color w:val="000000"/>
              </w:rPr>
              <w:t>Memòria principals (RAM), tipus de RAM (SO-DIMM, DIMM), memòria secundària (HDD, SSD), targeta gràfica (GPU), targeta gràfica externa, targeta gràfica integrada, targeta de so, targeta de xarxa.</w:t>
            </w:r>
          </w:p>
        </w:tc>
        <w:tc>
          <w:tcPr>
            <w:tcW w:w="1305" w:type="dxa"/>
          </w:tcPr>
          <w:p w14:paraId="1B28D796" w14:textId="77777777" w:rsidR="0000290B" w:rsidRDefault="00A168BC">
            <w:pPr>
              <w:pBdr>
                <w:top w:val="nil"/>
                <w:left w:val="nil"/>
                <w:bottom w:val="nil"/>
                <w:right w:val="nil"/>
                <w:between w:val="nil"/>
              </w:pBdr>
              <w:spacing w:line="264" w:lineRule="auto"/>
              <w:ind w:left="106"/>
              <w:rPr>
                <w:color w:val="000000"/>
              </w:rPr>
            </w:pPr>
            <w:r>
              <w:rPr>
                <w:color w:val="000000"/>
              </w:rPr>
              <w:t>40%</w:t>
            </w:r>
          </w:p>
        </w:tc>
      </w:tr>
      <w:tr w:rsidR="0000290B" w14:paraId="71AB07E0" w14:textId="77777777">
        <w:trPr>
          <w:trHeight w:val="378"/>
        </w:trPr>
        <w:tc>
          <w:tcPr>
            <w:tcW w:w="2234" w:type="dxa"/>
          </w:tcPr>
          <w:p w14:paraId="16081A83" w14:textId="77777777" w:rsidR="0000290B" w:rsidRDefault="00A168BC">
            <w:pPr>
              <w:pBdr>
                <w:top w:val="nil"/>
                <w:left w:val="nil"/>
                <w:bottom w:val="nil"/>
                <w:right w:val="nil"/>
                <w:between w:val="nil"/>
              </w:pBdr>
              <w:spacing w:line="264" w:lineRule="auto"/>
              <w:ind w:left="107"/>
              <w:rPr>
                <w:color w:val="000000"/>
              </w:rPr>
            </w:pPr>
            <w:r>
              <w:rPr>
                <w:color w:val="000000"/>
              </w:rPr>
              <w:t>Feines, actitud i projectes.</w:t>
            </w:r>
          </w:p>
        </w:tc>
        <w:tc>
          <w:tcPr>
            <w:tcW w:w="5105" w:type="dxa"/>
          </w:tcPr>
          <w:p w14:paraId="4FEDE2B7" w14:textId="77777777" w:rsidR="0000290B" w:rsidRDefault="00A168BC">
            <w:pPr>
              <w:pBdr>
                <w:top w:val="nil"/>
                <w:left w:val="nil"/>
                <w:bottom w:val="nil"/>
                <w:right w:val="nil"/>
                <w:between w:val="nil"/>
              </w:pBdr>
              <w:spacing w:line="264" w:lineRule="auto"/>
              <w:ind w:left="107"/>
              <w:rPr>
                <w:color w:val="000000"/>
              </w:rPr>
            </w:pPr>
            <w:r>
              <w:rPr>
                <w:color w:val="000000"/>
              </w:rPr>
              <w:t xml:space="preserve">Exercicis voluntaris i actitud a l’aula (esforç, treball en grup, convivència, tenir cura del material, respecte). Projectes (programació </w:t>
            </w:r>
            <w:r>
              <w:rPr>
                <w:color w:val="000000"/>
              </w:rPr>
              <w:lastRenderedPageBreak/>
              <w:t>o interdisciplinaris).</w:t>
            </w:r>
          </w:p>
        </w:tc>
        <w:tc>
          <w:tcPr>
            <w:tcW w:w="1305" w:type="dxa"/>
          </w:tcPr>
          <w:p w14:paraId="741F5920" w14:textId="77777777" w:rsidR="0000290B" w:rsidRDefault="00A168BC">
            <w:pPr>
              <w:pBdr>
                <w:top w:val="nil"/>
                <w:left w:val="nil"/>
                <w:bottom w:val="nil"/>
                <w:right w:val="nil"/>
                <w:between w:val="nil"/>
              </w:pBdr>
              <w:spacing w:line="264" w:lineRule="auto"/>
              <w:ind w:left="104"/>
              <w:rPr>
                <w:color w:val="000000"/>
              </w:rPr>
            </w:pPr>
            <w:r>
              <w:rPr>
                <w:color w:val="000000"/>
              </w:rPr>
              <w:lastRenderedPageBreak/>
              <w:t>20%</w:t>
            </w:r>
          </w:p>
        </w:tc>
      </w:tr>
    </w:tbl>
    <w:p w14:paraId="495A01E7" w14:textId="77777777" w:rsidR="0000290B" w:rsidRDefault="0000290B">
      <w:pPr>
        <w:pBdr>
          <w:top w:val="nil"/>
          <w:left w:val="nil"/>
          <w:bottom w:val="nil"/>
          <w:right w:val="nil"/>
          <w:between w:val="nil"/>
        </w:pBdr>
        <w:rPr>
          <w:b/>
          <w:color w:val="000000"/>
          <w:sz w:val="20"/>
          <w:szCs w:val="20"/>
        </w:rPr>
      </w:pPr>
    </w:p>
    <w:p w14:paraId="1D07D98E" w14:textId="77777777" w:rsidR="0000290B" w:rsidRDefault="0000290B">
      <w:pPr>
        <w:pBdr>
          <w:top w:val="nil"/>
          <w:left w:val="nil"/>
          <w:bottom w:val="nil"/>
          <w:right w:val="nil"/>
          <w:between w:val="nil"/>
        </w:pBdr>
        <w:rPr>
          <w:b/>
          <w:color w:val="000000"/>
          <w:sz w:val="23"/>
          <w:szCs w:val="23"/>
        </w:rPr>
      </w:pPr>
    </w:p>
    <w:p w14:paraId="5131DFDF" w14:textId="77777777" w:rsidR="0000290B" w:rsidRDefault="00A168BC">
      <w:pPr>
        <w:ind w:left="220"/>
        <w:rPr>
          <w:b/>
          <w:sz w:val="26"/>
          <w:szCs w:val="26"/>
        </w:rPr>
      </w:pPr>
      <w:r>
        <w:rPr>
          <w:b/>
          <w:color w:val="007EA9"/>
          <w:sz w:val="26"/>
          <w:szCs w:val="26"/>
        </w:rPr>
        <w:t>UF3: Muntatge d’un equip microinformàtic</w:t>
      </w:r>
    </w:p>
    <w:p w14:paraId="01664C33" w14:textId="77777777" w:rsidR="0000290B" w:rsidRDefault="0000290B">
      <w:pPr>
        <w:pBdr>
          <w:top w:val="nil"/>
          <w:left w:val="nil"/>
          <w:bottom w:val="nil"/>
          <w:right w:val="nil"/>
          <w:between w:val="nil"/>
        </w:pBdr>
        <w:rPr>
          <w:b/>
          <w:color w:val="000000"/>
          <w:sz w:val="20"/>
          <w:szCs w:val="20"/>
        </w:rPr>
      </w:pPr>
    </w:p>
    <w:p w14:paraId="4C86005E" w14:textId="77777777" w:rsidR="0000290B" w:rsidRDefault="00A168BC">
      <w:pPr>
        <w:ind w:left="220"/>
        <w:rPr>
          <w:b/>
        </w:rPr>
      </w:pPr>
      <w:r>
        <w:rPr>
          <w:b/>
        </w:rPr>
        <w:t>Elements d’avaluació:</w:t>
      </w:r>
    </w:p>
    <w:p w14:paraId="4BC8E6B2" w14:textId="3B04454E" w:rsidR="0000290B" w:rsidRDefault="0000290B">
      <w:pPr>
        <w:pBdr>
          <w:top w:val="nil"/>
          <w:left w:val="nil"/>
          <w:bottom w:val="nil"/>
          <w:right w:val="nil"/>
          <w:between w:val="nil"/>
        </w:pBdr>
        <w:rPr>
          <w:b/>
          <w:color w:val="000000"/>
          <w:sz w:val="29"/>
          <w:szCs w:val="29"/>
        </w:rPr>
      </w:pPr>
    </w:p>
    <w:tbl>
      <w:tblPr>
        <w:tblStyle w:val="a1"/>
        <w:tblW w:w="8644"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4"/>
        <w:gridCol w:w="5105"/>
        <w:gridCol w:w="1305"/>
      </w:tblGrid>
      <w:tr w:rsidR="0000290B" w14:paraId="50C86442" w14:textId="77777777">
        <w:trPr>
          <w:trHeight w:val="376"/>
        </w:trPr>
        <w:tc>
          <w:tcPr>
            <w:tcW w:w="2234" w:type="dxa"/>
            <w:shd w:val="clear" w:color="auto" w:fill="007EA9"/>
          </w:tcPr>
          <w:p w14:paraId="75472A14" w14:textId="77777777" w:rsidR="0000290B" w:rsidRDefault="00A168BC">
            <w:pPr>
              <w:pBdr>
                <w:top w:val="nil"/>
                <w:left w:val="nil"/>
                <w:bottom w:val="nil"/>
                <w:right w:val="nil"/>
                <w:between w:val="nil"/>
              </w:pBdr>
              <w:spacing w:line="264" w:lineRule="auto"/>
              <w:ind w:left="107"/>
              <w:rPr>
                <w:b/>
                <w:color w:val="FFFFFF"/>
              </w:rPr>
            </w:pPr>
            <w:r>
              <w:rPr>
                <w:b/>
                <w:color w:val="FFFFFF"/>
              </w:rPr>
              <w:t>Activitat</w:t>
            </w:r>
          </w:p>
        </w:tc>
        <w:tc>
          <w:tcPr>
            <w:tcW w:w="5105" w:type="dxa"/>
            <w:shd w:val="clear" w:color="auto" w:fill="007EA9"/>
          </w:tcPr>
          <w:p w14:paraId="4626454A" w14:textId="77777777" w:rsidR="0000290B" w:rsidRDefault="00A168BC">
            <w:pPr>
              <w:pBdr>
                <w:top w:val="nil"/>
                <w:left w:val="nil"/>
                <w:bottom w:val="nil"/>
                <w:right w:val="nil"/>
                <w:between w:val="nil"/>
              </w:pBdr>
              <w:spacing w:line="264" w:lineRule="auto"/>
              <w:ind w:left="108"/>
              <w:rPr>
                <w:b/>
                <w:color w:val="FFFFFF"/>
              </w:rPr>
            </w:pPr>
            <w:r>
              <w:rPr>
                <w:b/>
                <w:color w:val="FFFFFF"/>
              </w:rPr>
              <w:t>Descripció</w:t>
            </w:r>
          </w:p>
        </w:tc>
        <w:tc>
          <w:tcPr>
            <w:tcW w:w="1305" w:type="dxa"/>
            <w:shd w:val="clear" w:color="auto" w:fill="007EA9"/>
          </w:tcPr>
          <w:p w14:paraId="453D03D2" w14:textId="77777777" w:rsidR="0000290B" w:rsidRDefault="00A168BC">
            <w:pPr>
              <w:pBdr>
                <w:top w:val="nil"/>
                <w:left w:val="nil"/>
                <w:bottom w:val="nil"/>
                <w:right w:val="nil"/>
                <w:between w:val="nil"/>
              </w:pBdr>
              <w:spacing w:line="264" w:lineRule="auto"/>
              <w:ind w:left="106"/>
              <w:rPr>
                <w:b/>
                <w:color w:val="FFFFFF"/>
              </w:rPr>
            </w:pPr>
            <w:r>
              <w:rPr>
                <w:b/>
                <w:color w:val="FFFFFF"/>
              </w:rPr>
              <w:t>Pes</w:t>
            </w:r>
          </w:p>
        </w:tc>
      </w:tr>
      <w:tr w:rsidR="0000290B" w14:paraId="5407BAA7" w14:textId="77777777">
        <w:trPr>
          <w:trHeight w:val="755"/>
        </w:trPr>
        <w:tc>
          <w:tcPr>
            <w:tcW w:w="2234" w:type="dxa"/>
          </w:tcPr>
          <w:p w14:paraId="32BB1111" w14:textId="77777777" w:rsidR="0000290B" w:rsidRDefault="00A168BC">
            <w:pPr>
              <w:pBdr>
                <w:top w:val="nil"/>
                <w:left w:val="nil"/>
                <w:bottom w:val="nil"/>
                <w:right w:val="nil"/>
                <w:between w:val="nil"/>
              </w:pBdr>
              <w:spacing w:line="264" w:lineRule="auto"/>
              <w:ind w:left="107"/>
              <w:rPr>
                <w:color w:val="000000"/>
              </w:rPr>
            </w:pPr>
            <w:r>
              <w:rPr>
                <w:color w:val="000000"/>
              </w:rPr>
              <w:t>Pràctica 1</w:t>
            </w:r>
          </w:p>
        </w:tc>
        <w:tc>
          <w:tcPr>
            <w:tcW w:w="5105" w:type="dxa"/>
          </w:tcPr>
          <w:p w14:paraId="4D8A91E4" w14:textId="77777777" w:rsidR="0000290B" w:rsidRDefault="00A168BC">
            <w:pPr>
              <w:pBdr>
                <w:top w:val="nil"/>
                <w:left w:val="nil"/>
                <w:bottom w:val="nil"/>
                <w:right w:val="nil"/>
                <w:between w:val="nil"/>
              </w:pBdr>
              <w:ind w:left="107"/>
              <w:rPr>
                <w:color w:val="000000"/>
              </w:rPr>
            </w:pPr>
            <w:r>
              <w:rPr>
                <w:color w:val="000000"/>
              </w:rPr>
              <w:t>Desmuntar diferents ordinadors amb diferent Hardware i indica els components de cadascun, així com indicar els preus d’aquests.</w:t>
            </w:r>
          </w:p>
        </w:tc>
        <w:tc>
          <w:tcPr>
            <w:tcW w:w="1305" w:type="dxa"/>
          </w:tcPr>
          <w:p w14:paraId="580BB410" w14:textId="77777777" w:rsidR="0000290B" w:rsidRDefault="00A168BC">
            <w:pPr>
              <w:pBdr>
                <w:top w:val="nil"/>
                <w:left w:val="nil"/>
                <w:bottom w:val="nil"/>
                <w:right w:val="nil"/>
                <w:between w:val="nil"/>
              </w:pBdr>
              <w:spacing w:line="264" w:lineRule="auto"/>
              <w:ind w:left="106"/>
              <w:rPr>
                <w:color w:val="000000"/>
              </w:rPr>
            </w:pPr>
            <w:r>
              <w:rPr>
                <w:color w:val="000000"/>
              </w:rPr>
              <w:t>30%</w:t>
            </w:r>
          </w:p>
        </w:tc>
      </w:tr>
      <w:tr w:rsidR="0000290B" w14:paraId="30AB6152" w14:textId="77777777">
        <w:trPr>
          <w:trHeight w:val="376"/>
        </w:trPr>
        <w:tc>
          <w:tcPr>
            <w:tcW w:w="2234" w:type="dxa"/>
          </w:tcPr>
          <w:p w14:paraId="479087A3" w14:textId="77777777" w:rsidR="0000290B" w:rsidRDefault="00A168BC">
            <w:pPr>
              <w:pBdr>
                <w:top w:val="nil"/>
                <w:left w:val="nil"/>
                <w:bottom w:val="nil"/>
                <w:right w:val="nil"/>
                <w:between w:val="nil"/>
              </w:pBdr>
              <w:spacing w:line="264" w:lineRule="auto"/>
              <w:ind w:left="107"/>
              <w:rPr>
                <w:color w:val="000000"/>
              </w:rPr>
            </w:pPr>
            <w:r>
              <w:rPr>
                <w:color w:val="000000"/>
              </w:rPr>
              <w:t>Pràctica 2</w:t>
            </w:r>
          </w:p>
        </w:tc>
        <w:tc>
          <w:tcPr>
            <w:tcW w:w="5105" w:type="dxa"/>
          </w:tcPr>
          <w:p w14:paraId="0EB0526F" w14:textId="77777777" w:rsidR="0000290B" w:rsidRDefault="00A168BC">
            <w:pPr>
              <w:pBdr>
                <w:top w:val="nil"/>
                <w:left w:val="nil"/>
                <w:bottom w:val="nil"/>
                <w:right w:val="nil"/>
                <w:between w:val="nil"/>
              </w:pBdr>
              <w:spacing w:line="264" w:lineRule="auto"/>
              <w:ind w:left="108"/>
              <w:rPr>
                <w:color w:val="000000"/>
              </w:rPr>
            </w:pPr>
            <w:r>
              <w:rPr>
                <w:color w:val="000000"/>
              </w:rPr>
              <w:t>Desmuntar i muntar un equip informàtic i realitzar una guia detallada del muntatge (eines, passos a seguir, cables, connexions, comprovacions).</w:t>
            </w:r>
          </w:p>
        </w:tc>
        <w:tc>
          <w:tcPr>
            <w:tcW w:w="1305" w:type="dxa"/>
          </w:tcPr>
          <w:p w14:paraId="1D57141D" w14:textId="77777777" w:rsidR="0000290B" w:rsidRDefault="00A168BC">
            <w:pPr>
              <w:pBdr>
                <w:top w:val="nil"/>
                <w:left w:val="nil"/>
                <w:bottom w:val="nil"/>
                <w:right w:val="nil"/>
                <w:between w:val="nil"/>
              </w:pBdr>
              <w:spacing w:line="264" w:lineRule="auto"/>
              <w:ind w:left="106"/>
              <w:rPr>
                <w:color w:val="000000"/>
              </w:rPr>
            </w:pPr>
            <w:r>
              <w:rPr>
                <w:color w:val="000000"/>
              </w:rPr>
              <w:t>30%</w:t>
            </w:r>
          </w:p>
        </w:tc>
      </w:tr>
      <w:tr w:rsidR="0000290B" w14:paraId="0E642C63" w14:textId="77777777">
        <w:trPr>
          <w:trHeight w:val="378"/>
        </w:trPr>
        <w:tc>
          <w:tcPr>
            <w:tcW w:w="2234" w:type="dxa"/>
          </w:tcPr>
          <w:p w14:paraId="39C156E3" w14:textId="77777777" w:rsidR="0000290B" w:rsidRDefault="00A168BC">
            <w:pPr>
              <w:pBdr>
                <w:top w:val="nil"/>
                <w:left w:val="nil"/>
                <w:bottom w:val="nil"/>
                <w:right w:val="nil"/>
                <w:between w:val="nil"/>
              </w:pBdr>
              <w:spacing w:line="264" w:lineRule="auto"/>
              <w:ind w:left="107"/>
              <w:rPr>
                <w:color w:val="000000"/>
              </w:rPr>
            </w:pPr>
            <w:r>
              <w:rPr>
                <w:color w:val="000000"/>
              </w:rPr>
              <w:t>Examen</w:t>
            </w:r>
          </w:p>
        </w:tc>
        <w:tc>
          <w:tcPr>
            <w:tcW w:w="5105" w:type="dxa"/>
          </w:tcPr>
          <w:p w14:paraId="492F22F9" w14:textId="77777777" w:rsidR="0000290B" w:rsidRDefault="00A168BC">
            <w:pPr>
              <w:pBdr>
                <w:top w:val="nil"/>
                <w:left w:val="nil"/>
                <w:bottom w:val="nil"/>
                <w:right w:val="nil"/>
                <w:between w:val="nil"/>
              </w:pBdr>
              <w:spacing w:line="264" w:lineRule="auto"/>
              <w:ind w:left="108"/>
              <w:rPr>
                <w:color w:val="000000"/>
              </w:rPr>
            </w:pPr>
            <w:r>
              <w:rPr>
                <w:color w:val="000000"/>
              </w:rPr>
              <w:t>Examen pràctic que consistirà en desmuntar (10 minuts) i muntar (20 minuts) un equip informàtic. (Serà imprescindible que l’equip funcioni correctament).</w:t>
            </w:r>
          </w:p>
        </w:tc>
        <w:tc>
          <w:tcPr>
            <w:tcW w:w="1305" w:type="dxa"/>
          </w:tcPr>
          <w:p w14:paraId="305D8280" w14:textId="77777777" w:rsidR="0000290B" w:rsidRDefault="00A168BC">
            <w:pPr>
              <w:pBdr>
                <w:top w:val="nil"/>
                <w:left w:val="nil"/>
                <w:bottom w:val="nil"/>
                <w:right w:val="nil"/>
                <w:between w:val="nil"/>
              </w:pBdr>
              <w:spacing w:line="264" w:lineRule="auto"/>
              <w:ind w:left="106"/>
              <w:rPr>
                <w:color w:val="000000"/>
              </w:rPr>
            </w:pPr>
            <w:r>
              <w:rPr>
                <w:color w:val="000000"/>
              </w:rPr>
              <w:t>20%</w:t>
            </w:r>
          </w:p>
        </w:tc>
      </w:tr>
      <w:tr w:rsidR="0000290B" w14:paraId="3F28F99C" w14:textId="77777777">
        <w:trPr>
          <w:trHeight w:val="379"/>
        </w:trPr>
        <w:tc>
          <w:tcPr>
            <w:tcW w:w="2234" w:type="dxa"/>
          </w:tcPr>
          <w:p w14:paraId="34079B2C" w14:textId="77777777" w:rsidR="0000290B" w:rsidRDefault="00A168BC">
            <w:pPr>
              <w:pBdr>
                <w:top w:val="nil"/>
                <w:left w:val="nil"/>
                <w:bottom w:val="nil"/>
                <w:right w:val="nil"/>
                <w:between w:val="nil"/>
              </w:pBdr>
              <w:spacing w:line="264" w:lineRule="auto"/>
              <w:ind w:left="107"/>
              <w:rPr>
                <w:color w:val="000000"/>
              </w:rPr>
            </w:pPr>
            <w:r>
              <w:rPr>
                <w:color w:val="000000"/>
              </w:rPr>
              <w:t>Feines, actitud i projectes.</w:t>
            </w:r>
          </w:p>
        </w:tc>
        <w:tc>
          <w:tcPr>
            <w:tcW w:w="5105" w:type="dxa"/>
          </w:tcPr>
          <w:p w14:paraId="22D8AC38" w14:textId="77777777" w:rsidR="0000290B" w:rsidRDefault="00A168BC">
            <w:pPr>
              <w:pBdr>
                <w:top w:val="nil"/>
                <w:left w:val="nil"/>
                <w:bottom w:val="nil"/>
                <w:right w:val="nil"/>
                <w:between w:val="nil"/>
              </w:pBdr>
              <w:spacing w:line="264" w:lineRule="auto"/>
              <w:ind w:left="107"/>
              <w:rPr>
                <w:color w:val="000000"/>
              </w:rPr>
            </w:pPr>
            <w:r>
              <w:rPr>
                <w:color w:val="000000"/>
              </w:rPr>
              <w:t>Exercicis voluntaris i actitud a l’aula (esforç, treball en grup, convivència, tenir cura del material, respecte). Projectes (programació o interdisciplinaris).</w:t>
            </w:r>
          </w:p>
        </w:tc>
        <w:tc>
          <w:tcPr>
            <w:tcW w:w="1305" w:type="dxa"/>
          </w:tcPr>
          <w:p w14:paraId="6D53B3E3" w14:textId="77777777" w:rsidR="0000290B" w:rsidRDefault="00A168BC">
            <w:pPr>
              <w:pBdr>
                <w:top w:val="nil"/>
                <w:left w:val="nil"/>
                <w:bottom w:val="nil"/>
                <w:right w:val="nil"/>
                <w:between w:val="nil"/>
              </w:pBdr>
              <w:spacing w:line="264" w:lineRule="auto"/>
              <w:ind w:left="104"/>
              <w:rPr>
                <w:color w:val="000000"/>
              </w:rPr>
            </w:pPr>
            <w:r>
              <w:rPr>
                <w:color w:val="000000"/>
              </w:rPr>
              <w:t>20%</w:t>
            </w:r>
          </w:p>
        </w:tc>
      </w:tr>
    </w:tbl>
    <w:p w14:paraId="21FCB01D" w14:textId="77777777" w:rsidR="0000290B" w:rsidRDefault="0000290B">
      <w:pPr>
        <w:ind w:left="220"/>
        <w:rPr>
          <w:b/>
          <w:color w:val="007EA9"/>
          <w:sz w:val="26"/>
          <w:szCs w:val="26"/>
        </w:rPr>
      </w:pPr>
    </w:p>
    <w:p w14:paraId="75FD0539" w14:textId="77777777" w:rsidR="0000290B" w:rsidRDefault="00A168BC">
      <w:pPr>
        <w:ind w:left="220"/>
        <w:rPr>
          <w:b/>
          <w:color w:val="007EA9"/>
          <w:sz w:val="26"/>
          <w:szCs w:val="26"/>
        </w:rPr>
      </w:pPr>
      <w:r>
        <w:rPr>
          <w:b/>
          <w:color w:val="007EA9"/>
          <w:sz w:val="26"/>
          <w:szCs w:val="26"/>
        </w:rPr>
        <w:t>UF4: Noves tendències de muntatge d’un equip</w:t>
      </w:r>
    </w:p>
    <w:p w14:paraId="06BE60DC" w14:textId="77777777" w:rsidR="0000290B" w:rsidRDefault="0000290B">
      <w:pPr>
        <w:ind w:left="220"/>
        <w:rPr>
          <w:b/>
        </w:rPr>
      </w:pPr>
    </w:p>
    <w:p w14:paraId="509682DB" w14:textId="77777777" w:rsidR="0000290B" w:rsidRDefault="00A168BC">
      <w:pPr>
        <w:ind w:left="220"/>
        <w:rPr>
          <w:b/>
        </w:rPr>
      </w:pPr>
      <w:r>
        <w:rPr>
          <w:b/>
        </w:rPr>
        <w:t>Elements d’avaluació:</w:t>
      </w:r>
    </w:p>
    <w:p w14:paraId="3926E878" w14:textId="77777777" w:rsidR="0000290B" w:rsidRDefault="0000290B">
      <w:pPr>
        <w:spacing w:line="265" w:lineRule="auto"/>
      </w:pPr>
    </w:p>
    <w:tbl>
      <w:tblPr>
        <w:tblStyle w:val="a2"/>
        <w:tblW w:w="8648"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1"/>
        <w:gridCol w:w="4460"/>
        <w:gridCol w:w="1307"/>
      </w:tblGrid>
      <w:tr w:rsidR="0000290B" w14:paraId="6EE41F19" w14:textId="77777777">
        <w:trPr>
          <w:trHeight w:val="376"/>
        </w:trPr>
        <w:tc>
          <w:tcPr>
            <w:tcW w:w="2881" w:type="dxa"/>
            <w:shd w:val="clear" w:color="auto" w:fill="007EA9"/>
          </w:tcPr>
          <w:p w14:paraId="24B1266D" w14:textId="77777777" w:rsidR="0000290B" w:rsidRDefault="00A168BC">
            <w:pPr>
              <w:pBdr>
                <w:top w:val="nil"/>
                <w:left w:val="nil"/>
                <w:bottom w:val="nil"/>
                <w:right w:val="nil"/>
                <w:between w:val="nil"/>
              </w:pBdr>
              <w:spacing w:line="264" w:lineRule="auto"/>
              <w:ind w:left="107"/>
              <w:rPr>
                <w:b/>
                <w:color w:val="FFFFFF"/>
              </w:rPr>
            </w:pPr>
            <w:r>
              <w:rPr>
                <w:b/>
                <w:color w:val="FFFFFF"/>
              </w:rPr>
              <w:t>Activitat</w:t>
            </w:r>
          </w:p>
        </w:tc>
        <w:tc>
          <w:tcPr>
            <w:tcW w:w="4460" w:type="dxa"/>
            <w:shd w:val="clear" w:color="auto" w:fill="007EA9"/>
          </w:tcPr>
          <w:p w14:paraId="3B1BED7A" w14:textId="77777777" w:rsidR="0000290B" w:rsidRDefault="00A168BC">
            <w:pPr>
              <w:pBdr>
                <w:top w:val="nil"/>
                <w:left w:val="nil"/>
                <w:bottom w:val="nil"/>
                <w:right w:val="nil"/>
                <w:between w:val="nil"/>
              </w:pBdr>
              <w:spacing w:line="264" w:lineRule="auto"/>
              <w:ind w:left="107"/>
              <w:rPr>
                <w:b/>
                <w:color w:val="FFFFFF"/>
              </w:rPr>
            </w:pPr>
            <w:r>
              <w:rPr>
                <w:b/>
                <w:color w:val="FFFFFF"/>
              </w:rPr>
              <w:t>Descripció</w:t>
            </w:r>
          </w:p>
        </w:tc>
        <w:tc>
          <w:tcPr>
            <w:tcW w:w="1307" w:type="dxa"/>
            <w:shd w:val="clear" w:color="auto" w:fill="007EA9"/>
          </w:tcPr>
          <w:p w14:paraId="39723EE8" w14:textId="77777777" w:rsidR="0000290B" w:rsidRDefault="00A168BC">
            <w:pPr>
              <w:pBdr>
                <w:top w:val="nil"/>
                <w:left w:val="nil"/>
                <w:bottom w:val="nil"/>
                <w:right w:val="nil"/>
                <w:between w:val="nil"/>
              </w:pBdr>
              <w:spacing w:line="264" w:lineRule="auto"/>
              <w:ind w:left="104"/>
              <w:rPr>
                <w:b/>
                <w:color w:val="FFFFFF"/>
              </w:rPr>
            </w:pPr>
            <w:r>
              <w:rPr>
                <w:b/>
                <w:color w:val="FFFFFF"/>
              </w:rPr>
              <w:t>Pes</w:t>
            </w:r>
          </w:p>
        </w:tc>
      </w:tr>
      <w:tr w:rsidR="0000290B" w14:paraId="20AC512D" w14:textId="77777777">
        <w:trPr>
          <w:trHeight w:val="1290"/>
        </w:trPr>
        <w:tc>
          <w:tcPr>
            <w:tcW w:w="2881" w:type="dxa"/>
          </w:tcPr>
          <w:p w14:paraId="4089F399" w14:textId="77777777" w:rsidR="0000290B" w:rsidRDefault="00A168BC">
            <w:pPr>
              <w:pBdr>
                <w:top w:val="nil"/>
                <w:left w:val="nil"/>
                <w:bottom w:val="nil"/>
                <w:right w:val="nil"/>
                <w:between w:val="nil"/>
              </w:pBdr>
              <w:spacing w:line="264" w:lineRule="auto"/>
              <w:ind w:left="107"/>
              <w:rPr>
                <w:color w:val="000000"/>
              </w:rPr>
            </w:pPr>
            <w:r>
              <w:rPr>
                <w:color w:val="000000"/>
              </w:rPr>
              <w:t>Pràctica 1</w:t>
            </w:r>
          </w:p>
        </w:tc>
        <w:tc>
          <w:tcPr>
            <w:tcW w:w="4460" w:type="dxa"/>
          </w:tcPr>
          <w:p w14:paraId="0753159E" w14:textId="77777777" w:rsidR="0000290B" w:rsidRDefault="00A168BC">
            <w:pPr>
              <w:pBdr>
                <w:top w:val="nil"/>
                <w:left w:val="nil"/>
                <w:bottom w:val="nil"/>
                <w:right w:val="nil"/>
                <w:between w:val="nil"/>
              </w:pBdr>
              <w:ind w:left="107" w:right="99"/>
              <w:jc w:val="both"/>
              <w:rPr>
                <w:color w:val="000000"/>
              </w:rPr>
            </w:pPr>
            <w:proofErr w:type="spellStart"/>
            <w:r>
              <w:rPr>
                <w:color w:val="000000"/>
              </w:rPr>
              <w:t>Barebones</w:t>
            </w:r>
            <w:proofErr w:type="spellEnd"/>
            <w:r>
              <w:rPr>
                <w:color w:val="000000"/>
              </w:rPr>
              <w:t xml:space="preserve">, HTPC, </w:t>
            </w:r>
            <w:proofErr w:type="spellStart"/>
            <w:r>
              <w:rPr>
                <w:color w:val="000000"/>
              </w:rPr>
              <w:t>Tablets</w:t>
            </w:r>
            <w:proofErr w:type="spellEnd"/>
            <w:r>
              <w:rPr>
                <w:color w:val="000000"/>
              </w:rPr>
              <w:t xml:space="preserve"> 2 en 1, </w:t>
            </w:r>
            <w:proofErr w:type="spellStart"/>
            <w:r>
              <w:rPr>
                <w:color w:val="000000"/>
              </w:rPr>
              <w:t>Modding</w:t>
            </w:r>
            <w:proofErr w:type="spellEnd"/>
            <w:r>
              <w:rPr>
                <w:color w:val="000000"/>
              </w:rPr>
              <w:t>, DDR5. Noves tendències.</w:t>
            </w:r>
          </w:p>
        </w:tc>
        <w:tc>
          <w:tcPr>
            <w:tcW w:w="1307" w:type="dxa"/>
          </w:tcPr>
          <w:p w14:paraId="19710A7E" w14:textId="77777777" w:rsidR="0000290B" w:rsidRDefault="00A168BC">
            <w:pPr>
              <w:pBdr>
                <w:top w:val="nil"/>
                <w:left w:val="nil"/>
                <w:bottom w:val="nil"/>
                <w:right w:val="nil"/>
                <w:between w:val="nil"/>
              </w:pBdr>
              <w:spacing w:line="264" w:lineRule="auto"/>
              <w:ind w:left="104"/>
              <w:rPr>
                <w:color w:val="000000"/>
              </w:rPr>
            </w:pPr>
            <w:r>
              <w:rPr>
                <w:color w:val="000000"/>
              </w:rPr>
              <w:t>40%</w:t>
            </w:r>
          </w:p>
        </w:tc>
      </w:tr>
      <w:tr w:rsidR="0000290B" w14:paraId="148B3FA0" w14:textId="77777777">
        <w:trPr>
          <w:trHeight w:val="1288"/>
        </w:trPr>
        <w:tc>
          <w:tcPr>
            <w:tcW w:w="2881" w:type="dxa"/>
          </w:tcPr>
          <w:p w14:paraId="0DB2F72E" w14:textId="77777777" w:rsidR="0000290B" w:rsidRDefault="00A168BC">
            <w:pPr>
              <w:pBdr>
                <w:top w:val="nil"/>
                <w:left w:val="nil"/>
                <w:bottom w:val="nil"/>
                <w:right w:val="nil"/>
                <w:between w:val="nil"/>
              </w:pBdr>
              <w:spacing w:line="264" w:lineRule="auto"/>
              <w:ind w:left="107"/>
              <w:rPr>
                <w:color w:val="000000"/>
              </w:rPr>
            </w:pPr>
            <w:r>
              <w:rPr>
                <w:color w:val="000000"/>
              </w:rPr>
              <w:t>Presentació</w:t>
            </w:r>
          </w:p>
        </w:tc>
        <w:tc>
          <w:tcPr>
            <w:tcW w:w="4460" w:type="dxa"/>
          </w:tcPr>
          <w:p w14:paraId="25C14C4C" w14:textId="77777777" w:rsidR="0000290B" w:rsidRDefault="00A168BC">
            <w:pPr>
              <w:pBdr>
                <w:top w:val="nil"/>
                <w:left w:val="nil"/>
                <w:bottom w:val="nil"/>
                <w:right w:val="nil"/>
                <w:between w:val="nil"/>
              </w:pBdr>
              <w:ind w:left="107" w:right="98"/>
              <w:jc w:val="both"/>
              <w:rPr>
                <w:color w:val="000000"/>
              </w:rPr>
            </w:pPr>
            <w:r>
              <w:rPr>
                <w:color w:val="000000"/>
              </w:rPr>
              <w:t>Presentació oral sobre nous elements TIC disponibles en el mercat o bé futures tecnologies que poden sorgir.</w:t>
            </w:r>
          </w:p>
        </w:tc>
        <w:tc>
          <w:tcPr>
            <w:tcW w:w="1307" w:type="dxa"/>
          </w:tcPr>
          <w:p w14:paraId="0398B603" w14:textId="77777777" w:rsidR="0000290B" w:rsidRDefault="00A168BC">
            <w:pPr>
              <w:pBdr>
                <w:top w:val="nil"/>
                <w:left w:val="nil"/>
                <w:bottom w:val="nil"/>
                <w:right w:val="nil"/>
                <w:between w:val="nil"/>
              </w:pBdr>
              <w:spacing w:line="264" w:lineRule="auto"/>
              <w:ind w:left="104"/>
              <w:rPr>
                <w:color w:val="000000"/>
              </w:rPr>
            </w:pPr>
            <w:r>
              <w:rPr>
                <w:color w:val="000000"/>
              </w:rPr>
              <w:t>40%</w:t>
            </w:r>
          </w:p>
        </w:tc>
      </w:tr>
      <w:tr w:rsidR="0000290B" w14:paraId="2BC619B9" w14:textId="77777777">
        <w:trPr>
          <w:trHeight w:val="645"/>
        </w:trPr>
        <w:tc>
          <w:tcPr>
            <w:tcW w:w="2881" w:type="dxa"/>
          </w:tcPr>
          <w:p w14:paraId="3D1488E2" w14:textId="77777777" w:rsidR="0000290B" w:rsidRDefault="00A168BC">
            <w:pPr>
              <w:pBdr>
                <w:top w:val="nil"/>
                <w:left w:val="nil"/>
                <w:bottom w:val="nil"/>
                <w:right w:val="nil"/>
                <w:between w:val="nil"/>
              </w:pBdr>
              <w:spacing w:line="264" w:lineRule="auto"/>
              <w:ind w:left="107"/>
              <w:rPr>
                <w:color w:val="000000"/>
              </w:rPr>
            </w:pPr>
            <w:r>
              <w:rPr>
                <w:color w:val="000000"/>
              </w:rPr>
              <w:t>Feines, actitud i projectes.</w:t>
            </w:r>
          </w:p>
        </w:tc>
        <w:tc>
          <w:tcPr>
            <w:tcW w:w="4460" w:type="dxa"/>
          </w:tcPr>
          <w:p w14:paraId="57D422F0" w14:textId="77777777" w:rsidR="0000290B" w:rsidRDefault="00A168BC">
            <w:pPr>
              <w:pBdr>
                <w:top w:val="nil"/>
                <w:left w:val="nil"/>
                <w:bottom w:val="nil"/>
                <w:right w:val="nil"/>
                <w:between w:val="nil"/>
              </w:pBdr>
              <w:spacing w:line="264" w:lineRule="auto"/>
              <w:ind w:left="107"/>
              <w:rPr>
                <w:color w:val="000000"/>
              </w:rPr>
            </w:pPr>
            <w:r>
              <w:rPr>
                <w:color w:val="000000"/>
              </w:rPr>
              <w:t>Exercicis voluntaris i actitud a l’aula (esforç, treball en grup, convivència, tenir cura del material, respecte). Projectes (programació o interdisciplinaris).</w:t>
            </w:r>
          </w:p>
        </w:tc>
        <w:tc>
          <w:tcPr>
            <w:tcW w:w="1307" w:type="dxa"/>
          </w:tcPr>
          <w:p w14:paraId="004D2D0E" w14:textId="77777777" w:rsidR="0000290B" w:rsidRDefault="00A168BC">
            <w:pPr>
              <w:pBdr>
                <w:top w:val="nil"/>
                <w:left w:val="nil"/>
                <w:bottom w:val="nil"/>
                <w:right w:val="nil"/>
                <w:between w:val="nil"/>
              </w:pBdr>
              <w:spacing w:line="264" w:lineRule="auto"/>
              <w:ind w:left="104"/>
              <w:rPr>
                <w:color w:val="000000"/>
              </w:rPr>
            </w:pPr>
            <w:r>
              <w:rPr>
                <w:color w:val="000000"/>
              </w:rPr>
              <w:t>20%</w:t>
            </w:r>
          </w:p>
        </w:tc>
      </w:tr>
    </w:tbl>
    <w:p w14:paraId="69D5AB6B" w14:textId="77777777" w:rsidR="0000290B" w:rsidRDefault="0000290B">
      <w:pPr>
        <w:spacing w:line="265" w:lineRule="auto"/>
        <w:sectPr w:rsidR="0000290B">
          <w:headerReference w:type="default" r:id="rId8"/>
          <w:pgSz w:w="11910" w:h="16840"/>
          <w:pgMar w:top="1800" w:right="0" w:bottom="280" w:left="1340" w:header="444" w:footer="0" w:gutter="0"/>
          <w:pgNumType w:start="1"/>
          <w:cols w:space="720"/>
        </w:sectPr>
      </w:pPr>
    </w:p>
    <w:p w14:paraId="451E0E99" w14:textId="2DE3A78A" w:rsidR="0000290B" w:rsidRDefault="0000290B">
      <w:pPr>
        <w:pBdr>
          <w:top w:val="nil"/>
          <w:left w:val="nil"/>
          <w:bottom w:val="nil"/>
          <w:right w:val="nil"/>
          <w:between w:val="nil"/>
        </w:pBdr>
        <w:rPr>
          <w:b/>
          <w:color w:val="000000"/>
          <w:sz w:val="20"/>
          <w:szCs w:val="20"/>
        </w:rPr>
      </w:pPr>
    </w:p>
    <w:p w14:paraId="2D22DE8C" w14:textId="77777777" w:rsidR="0000290B" w:rsidRDefault="00A168BC">
      <w:pPr>
        <w:pStyle w:val="Ttulo2"/>
        <w:spacing w:before="0"/>
        <w:ind w:firstLine="220"/>
        <w:jc w:val="both"/>
      </w:pPr>
      <w:r>
        <w:rPr>
          <w:color w:val="007EA9"/>
        </w:rPr>
        <w:t>UF5: Manteniment d’equips microinformàtics</w:t>
      </w:r>
    </w:p>
    <w:p w14:paraId="2DC067F8" w14:textId="77777777" w:rsidR="0000290B" w:rsidRDefault="0000290B">
      <w:pPr>
        <w:pBdr>
          <w:top w:val="nil"/>
          <w:left w:val="nil"/>
          <w:bottom w:val="nil"/>
          <w:right w:val="nil"/>
          <w:between w:val="nil"/>
        </w:pBdr>
        <w:rPr>
          <w:b/>
          <w:color w:val="000000"/>
          <w:sz w:val="25"/>
          <w:szCs w:val="25"/>
        </w:rPr>
      </w:pPr>
    </w:p>
    <w:p w14:paraId="49615708" w14:textId="77777777" w:rsidR="0000290B" w:rsidRDefault="00A168BC">
      <w:pPr>
        <w:ind w:left="220"/>
        <w:rPr>
          <w:b/>
        </w:rPr>
      </w:pPr>
      <w:r>
        <w:rPr>
          <w:b/>
        </w:rPr>
        <w:t>Elements d’avaluació:</w:t>
      </w:r>
    </w:p>
    <w:p w14:paraId="3654A1C0" w14:textId="77777777" w:rsidR="0000290B" w:rsidRDefault="0000290B">
      <w:pPr>
        <w:pBdr>
          <w:top w:val="nil"/>
          <w:left w:val="nil"/>
          <w:bottom w:val="nil"/>
          <w:right w:val="nil"/>
          <w:between w:val="nil"/>
        </w:pBdr>
        <w:rPr>
          <w:b/>
          <w:color w:val="000000"/>
          <w:sz w:val="14"/>
          <w:szCs w:val="14"/>
        </w:rPr>
      </w:pPr>
    </w:p>
    <w:tbl>
      <w:tblPr>
        <w:tblStyle w:val="a3"/>
        <w:tblW w:w="8648"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1"/>
        <w:gridCol w:w="4460"/>
        <w:gridCol w:w="1307"/>
      </w:tblGrid>
      <w:tr w:rsidR="0000290B" w14:paraId="380BCD1D" w14:textId="77777777">
        <w:trPr>
          <w:trHeight w:val="378"/>
        </w:trPr>
        <w:tc>
          <w:tcPr>
            <w:tcW w:w="2881" w:type="dxa"/>
            <w:shd w:val="clear" w:color="auto" w:fill="007EA9"/>
          </w:tcPr>
          <w:p w14:paraId="67CE2667" w14:textId="77777777" w:rsidR="0000290B" w:rsidRDefault="00A168BC">
            <w:pPr>
              <w:pBdr>
                <w:top w:val="nil"/>
                <w:left w:val="nil"/>
                <w:bottom w:val="nil"/>
                <w:right w:val="nil"/>
                <w:between w:val="nil"/>
              </w:pBdr>
              <w:spacing w:line="264" w:lineRule="auto"/>
              <w:ind w:left="107"/>
              <w:rPr>
                <w:b/>
                <w:color w:val="FFFFFF"/>
              </w:rPr>
            </w:pPr>
            <w:r>
              <w:rPr>
                <w:b/>
                <w:color w:val="FFFFFF"/>
              </w:rPr>
              <w:t>Activitat</w:t>
            </w:r>
          </w:p>
        </w:tc>
        <w:tc>
          <w:tcPr>
            <w:tcW w:w="4460" w:type="dxa"/>
            <w:shd w:val="clear" w:color="auto" w:fill="007EA9"/>
          </w:tcPr>
          <w:p w14:paraId="6AA42D95" w14:textId="77777777" w:rsidR="0000290B" w:rsidRDefault="00A168BC">
            <w:pPr>
              <w:pBdr>
                <w:top w:val="nil"/>
                <w:left w:val="nil"/>
                <w:bottom w:val="nil"/>
                <w:right w:val="nil"/>
                <w:between w:val="nil"/>
              </w:pBdr>
              <w:spacing w:line="264" w:lineRule="auto"/>
              <w:ind w:left="107"/>
              <w:rPr>
                <w:b/>
                <w:color w:val="FFFFFF"/>
              </w:rPr>
            </w:pPr>
            <w:r>
              <w:rPr>
                <w:b/>
                <w:color w:val="FFFFFF"/>
              </w:rPr>
              <w:t>Descripció</w:t>
            </w:r>
          </w:p>
        </w:tc>
        <w:tc>
          <w:tcPr>
            <w:tcW w:w="1307" w:type="dxa"/>
            <w:shd w:val="clear" w:color="auto" w:fill="007EA9"/>
          </w:tcPr>
          <w:p w14:paraId="3775AA1C" w14:textId="77777777" w:rsidR="0000290B" w:rsidRDefault="00A168BC">
            <w:pPr>
              <w:pBdr>
                <w:top w:val="nil"/>
                <w:left w:val="nil"/>
                <w:bottom w:val="nil"/>
                <w:right w:val="nil"/>
                <w:between w:val="nil"/>
              </w:pBdr>
              <w:spacing w:line="264" w:lineRule="auto"/>
              <w:ind w:left="104"/>
              <w:rPr>
                <w:b/>
                <w:color w:val="FFFFFF"/>
              </w:rPr>
            </w:pPr>
            <w:r>
              <w:rPr>
                <w:b/>
                <w:color w:val="FFFFFF"/>
              </w:rPr>
              <w:t>Pes</w:t>
            </w:r>
          </w:p>
        </w:tc>
      </w:tr>
      <w:tr w:rsidR="0000290B" w14:paraId="4FD2BEFB" w14:textId="77777777">
        <w:trPr>
          <w:trHeight w:val="753"/>
        </w:trPr>
        <w:tc>
          <w:tcPr>
            <w:tcW w:w="2881" w:type="dxa"/>
          </w:tcPr>
          <w:p w14:paraId="37C89C50" w14:textId="77777777" w:rsidR="0000290B" w:rsidRDefault="00A168BC">
            <w:pPr>
              <w:pBdr>
                <w:top w:val="nil"/>
                <w:left w:val="nil"/>
                <w:bottom w:val="nil"/>
                <w:right w:val="nil"/>
                <w:between w:val="nil"/>
              </w:pBdr>
              <w:spacing w:line="264" w:lineRule="auto"/>
              <w:ind w:left="107"/>
              <w:rPr>
                <w:color w:val="000000"/>
              </w:rPr>
            </w:pPr>
            <w:r>
              <w:rPr>
                <w:color w:val="000000"/>
              </w:rPr>
              <w:t>Pràctica 1</w:t>
            </w:r>
          </w:p>
        </w:tc>
        <w:tc>
          <w:tcPr>
            <w:tcW w:w="4460" w:type="dxa"/>
          </w:tcPr>
          <w:p w14:paraId="26218D8B" w14:textId="77777777" w:rsidR="0000290B" w:rsidRDefault="00A168BC">
            <w:pPr>
              <w:pBdr>
                <w:top w:val="nil"/>
                <w:left w:val="nil"/>
                <w:bottom w:val="nil"/>
                <w:right w:val="nil"/>
                <w:between w:val="nil"/>
              </w:pBdr>
              <w:ind w:left="107"/>
              <w:rPr>
                <w:color w:val="000000"/>
              </w:rPr>
            </w:pPr>
            <w:r>
              <w:rPr>
                <w:color w:val="000000"/>
              </w:rPr>
              <w:t xml:space="preserve">Full d’incidència, full de reparació, tractament d’averies (CPU, RAM, font d’alimentació, elements d’arrencada, absència de SO). </w:t>
            </w:r>
          </w:p>
          <w:p w14:paraId="703FD739" w14:textId="77777777" w:rsidR="0000290B" w:rsidRDefault="00A168BC">
            <w:pPr>
              <w:pBdr>
                <w:top w:val="nil"/>
                <w:left w:val="nil"/>
                <w:bottom w:val="nil"/>
                <w:right w:val="nil"/>
                <w:between w:val="nil"/>
              </w:pBdr>
              <w:ind w:left="107"/>
              <w:rPr>
                <w:color w:val="000000"/>
              </w:rPr>
            </w:pPr>
            <w:r>
              <w:rPr>
                <w:color w:val="000000"/>
              </w:rPr>
              <w:t>Perifèrics (teclats, tipus de teclats, ratolins, tipus ratolins, impressores, tipus d’impressores).</w:t>
            </w:r>
          </w:p>
        </w:tc>
        <w:tc>
          <w:tcPr>
            <w:tcW w:w="1307" w:type="dxa"/>
          </w:tcPr>
          <w:p w14:paraId="5C309BB8" w14:textId="77777777" w:rsidR="0000290B" w:rsidRDefault="00A168BC">
            <w:pPr>
              <w:pBdr>
                <w:top w:val="nil"/>
                <w:left w:val="nil"/>
                <w:bottom w:val="nil"/>
                <w:right w:val="nil"/>
                <w:between w:val="nil"/>
              </w:pBdr>
              <w:spacing w:line="264" w:lineRule="auto"/>
              <w:ind w:left="104"/>
              <w:rPr>
                <w:color w:val="000000"/>
              </w:rPr>
            </w:pPr>
            <w:r>
              <w:rPr>
                <w:color w:val="000000"/>
              </w:rPr>
              <w:t>80%</w:t>
            </w:r>
          </w:p>
        </w:tc>
      </w:tr>
      <w:tr w:rsidR="0000290B" w14:paraId="6DE7F5CD" w14:textId="77777777">
        <w:trPr>
          <w:trHeight w:val="645"/>
        </w:trPr>
        <w:tc>
          <w:tcPr>
            <w:tcW w:w="2881" w:type="dxa"/>
          </w:tcPr>
          <w:p w14:paraId="62F5748E" w14:textId="77777777" w:rsidR="0000290B" w:rsidRDefault="00A168BC">
            <w:pPr>
              <w:pBdr>
                <w:top w:val="nil"/>
                <w:left w:val="nil"/>
                <w:bottom w:val="nil"/>
                <w:right w:val="nil"/>
                <w:between w:val="nil"/>
              </w:pBdr>
              <w:spacing w:line="264" w:lineRule="auto"/>
              <w:ind w:left="107"/>
              <w:rPr>
                <w:color w:val="000000"/>
              </w:rPr>
            </w:pPr>
            <w:r>
              <w:rPr>
                <w:color w:val="000000"/>
              </w:rPr>
              <w:t>Feines, actitud i projectes.</w:t>
            </w:r>
          </w:p>
        </w:tc>
        <w:tc>
          <w:tcPr>
            <w:tcW w:w="4460" w:type="dxa"/>
          </w:tcPr>
          <w:p w14:paraId="7D854F76" w14:textId="77777777" w:rsidR="0000290B" w:rsidRDefault="00A168BC">
            <w:pPr>
              <w:pBdr>
                <w:top w:val="nil"/>
                <w:left w:val="nil"/>
                <w:bottom w:val="nil"/>
                <w:right w:val="nil"/>
                <w:between w:val="nil"/>
              </w:pBdr>
              <w:spacing w:line="264" w:lineRule="auto"/>
              <w:ind w:left="107"/>
              <w:rPr>
                <w:color w:val="000000"/>
              </w:rPr>
            </w:pPr>
            <w:r>
              <w:rPr>
                <w:color w:val="000000"/>
              </w:rPr>
              <w:t>Exercicis voluntaris i actitud a l’aula (esforç, treball en grup, convivència, tenir cura del material, respecte). Projectes (programació o interdisciplinaris).</w:t>
            </w:r>
          </w:p>
        </w:tc>
        <w:tc>
          <w:tcPr>
            <w:tcW w:w="1307" w:type="dxa"/>
          </w:tcPr>
          <w:p w14:paraId="7E4666F0" w14:textId="77777777" w:rsidR="0000290B" w:rsidRDefault="00A168BC">
            <w:pPr>
              <w:pBdr>
                <w:top w:val="nil"/>
                <w:left w:val="nil"/>
                <w:bottom w:val="nil"/>
                <w:right w:val="nil"/>
                <w:between w:val="nil"/>
              </w:pBdr>
              <w:spacing w:line="264" w:lineRule="auto"/>
              <w:ind w:left="104"/>
              <w:rPr>
                <w:color w:val="000000"/>
              </w:rPr>
            </w:pPr>
            <w:r>
              <w:rPr>
                <w:color w:val="000000"/>
              </w:rPr>
              <w:t>20%</w:t>
            </w:r>
          </w:p>
        </w:tc>
      </w:tr>
    </w:tbl>
    <w:p w14:paraId="76CDB9F9" w14:textId="77777777" w:rsidR="0000290B" w:rsidRDefault="0000290B">
      <w:pPr>
        <w:ind w:left="220"/>
        <w:rPr>
          <w:b/>
          <w:color w:val="007EA9"/>
          <w:sz w:val="26"/>
          <w:szCs w:val="26"/>
        </w:rPr>
      </w:pPr>
    </w:p>
    <w:p w14:paraId="4D647314" w14:textId="77777777" w:rsidR="0000290B" w:rsidRDefault="00A168BC">
      <w:pPr>
        <w:ind w:left="220"/>
        <w:rPr>
          <w:b/>
          <w:color w:val="007EA9"/>
          <w:sz w:val="26"/>
          <w:szCs w:val="26"/>
        </w:rPr>
      </w:pPr>
      <w:r>
        <w:rPr>
          <w:b/>
          <w:color w:val="007EA9"/>
          <w:sz w:val="26"/>
          <w:szCs w:val="26"/>
        </w:rPr>
        <w:t>UF6: Instal·lació de programari</w:t>
      </w:r>
    </w:p>
    <w:p w14:paraId="219F9637" w14:textId="77777777" w:rsidR="0000290B" w:rsidRDefault="0000290B">
      <w:pPr>
        <w:ind w:left="220"/>
        <w:rPr>
          <w:b/>
          <w:sz w:val="26"/>
          <w:szCs w:val="26"/>
        </w:rPr>
      </w:pPr>
    </w:p>
    <w:p w14:paraId="02528E8E" w14:textId="77777777" w:rsidR="0000290B" w:rsidRDefault="00A168BC">
      <w:pPr>
        <w:ind w:left="220"/>
        <w:rPr>
          <w:b/>
        </w:rPr>
      </w:pPr>
      <w:r>
        <w:rPr>
          <w:b/>
        </w:rPr>
        <w:t>Elements d’avaluació:</w:t>
      </w:r>
    </w:p>
    <w:p w14:paraId="34339782" w14:textId="77777777" w:rsidR="0000290B" w:rsidRDefault="0000290B">
      <w:pPr>
        <w:pBdr>
          <w:top w:val="nil"/>
          <w:left w:val="nil"/>
          <w:bottom w:val="nil"/>
          <w:right w:val="nil"/>
          <w:between w:val="nil"/>
        </w:pBdr>
        <w:rPr>
          <w:b/>
          <w:color w:val="000000"/>
          <w:sz w:val="20"/>
          <w:szCs w:val="20"/>
        </w:rPr>
      </w:pPr>
    </w:p>
    <w:tbl>
      <w:tblPr>
        <w:tblStyle w:val="a4"/>
        <w:tblW w:w="8648"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1"/>
        <w:gridCol w:w="4460"/>
        <w:gridCol w:w="1307"/>
      </w:tblGrid>
      <w:tr w:rsidR="0000290B" w14:paraId="20448301" w14:textId="77777777">
        <w:trPr>
          <w:trHeight w:val="376"/>
        </w:trPr>
        <w:tc>
          <w:tcPr>
            <w:tcW w:w="2881" w:type="dxa"/>
            <w:shd w:val="clear" w:color="auto" w:fill="007EA9"/>
          </w:tcPr>
          <w:p w14:paraId="3A48195E" w14:textId="77777777" w:rsidR="0000290B" w:rsidRDefault="00A168BC">
            <w:pPr>
              <w:pBdr>
                <w:top w:val="nil"/>
                <w:left w:val="nil"/>
                <w:bottom w:val="nil"/>
                <w:right w:val="nil"/>
                <w:between w:val="nil"/>
              </w:pBdr>
              <w:spacing w:line="264" w:lineRule="auto"/>
              <w:ind w:left="107"/>
              <w:rPr>
                <w:b/>
                <w:color w:val="FFFFFF"/>
              </w:rPr>
            </w:pPr>
            <w:r>
              <w:rPr>
                <w:b/>
                <w:color w:val="FFFFFF"/>
              </w:rPr>
              <w:t>Activitat</w:t>
            </w:r>
          </w:p>
        </w:tc>
        <w:tc>
          <w:tcPr>
            <w:tcW w:w="4460" w:type="dxa"/>
            <w:shd w:val="clear" w:color="auto" w:fill="007EA9"/>
          </w:tcPr>
          <w:p w14:paraId="7B01EC08" w14:textId="77777777" w:rsidR="0000290B" w:rsidRDefault="00A168BC">
            <w:pPr>
              <w:pBdr>
                <w:top w:val="nil"/>
                <w:left w:val="nil"/>
                <w:bottom w:val="nil"/>
                <w:right w:val="nil"/>
                <w:between w:val="nil"/>
              </w:pBdr>
              <w:spacing w:line="264" w:lineRule="auto"/>
              <w:ind w:left="107"/>
              <w:rPr>
                <w:b/>
                <w:color w:val="FFFFFF"/>
              </w:rPr>
            </w:pPr>
            <w:r>
              <w:rPr>
                <w:b/>
                <w:color w:val="FFFFFF"/>
              </w:rPr>
              <w:t>Descripció</w:t>
            </w:r>
          </w:p>
        </w:tc>
        <w:tc>
          <w:tcPr>
            <w:tcW w:w="1307" w:type="dxa"/>
            <w:shd w:val="clear" w:color="auto" w:fill="007EA9"/>
          </w:tcPr>
          <w:p w14:paraId="13C8FAA7" w14:textId="77777777" w:rsidR="0000290B" w:rsidRDefault="00A168BC">
            <w:pPr>
              <w:pBdr>
                <w:top w:val="nil"/>
                <w:left w:val="nil"/>
                <w:bottom w:val="nil"/>
                <w:right w:val="nil"/>
                <w:between w:val="nil"/>
              </w:pBdr>
              <w:spacing w:line="264" w:lineRule="auto"/>
              <w:ind w:left="104"/>
              <w:rPr>
                <w:b/>
                <w:color w:val="FFFFFF"/>
              </w:rPr>
            </w:pPr>
            <w:r>
              <w:rPr>
                <w:b/>
                <w:color w:val="FFFFFF"/>
              </w:rPr>
              <w:t>Pes</w:t>
            </w:r>
          </w:p>
        </w:tc>
      </w:tr>
      <w:tr w:rsidR="0000290B" w14:paraId="7329D8C2" w14:textId="77777777">
        <w:trPr>
          <w:trHeight w:val="1022"/>
        </w:trPr>
        <w:tc>
          <w:tcPr>
            <w:tcW w:w="2881" w:type="dxa"/>
          </w:tcPr>
          <w:p w14:paraId="7F6288E3" w14:textId="77777777" w:rsidR="0000290B" w:rsidRDefault="00A168BC">
            <w:pPr>
              <w:pBdr>
                <w:top w:val="nil"/>
                <w:left w:val="nil"/>
                <w:bottom w:val="nil"/>
                <w:right w:val="nil"/>
                <w:between w:val="nil"/>
              </w:pBdr>
              <w:spacing w:line="264" w:lineRule="auto"/>
              <w:ind w:left="107"/>
              <w:rPr>
                <w:color w:val="000000"/>
              </w:rPr>
            </w:pPr>
            <w:r>
              <w:rPr>
                <w:color w:val="000000"/>
              </w:rPr>
              <w:t>Pràctica 1</w:t>
            </w:r>
          </w:p>
        </w:tc>
        <w:tc>
          <w:tcPr>
            <w:tcW w:w="4460" w:type="dxa"/>
          </w:tcPr>
          <w:p w14:paraId="022A7045" w14:textId="77777777" w:rsidR="0000290B" w:rsidRDefault="00A168BC">
            <w:pPr>
              <w:pBdr>
                <w:top w:val="nil"/>
                <w:left w:val="nil"/>
                <w:bottom w:val="nil"/>
                <w:right w:val="nil"/>
                <w:between w:val="nil"/>
              </w:pBdr>
              <w:tabs>
                <w:tab w:val="left" w:pos="1187"/>
                <w:tab w:val="left" w:pos="2578"/>
                <w:tab w:val="left" w:pos="3060"/>
                <w:tab w:val="left" w:pos="3700"/>
                <w:tab w:val="left" w:pos="4288"/>
              </w:tabs>
              <w:ind w:left="107" w:right="98"/>
              <w:rPr>
                <w:color w:val="000000"/>
              </w:rPr>
            </w:pPr>
            <w:r>
              <w:rPr>
                <w:color w:val="000000"/>
              </w:rPr>
              <w:t>BIOS, ordre d’arrencada, instal·lació d’un SO mitjançant un ISO, punt de restauració, còpia de seguretat, creació d’un ISO personalitzada.</w:t>
            </w:r>
          </w:p>
        </w:tc>
        <w:tc>
          <w:tcPr>
            <w:tcW w:w="1307" w:type="dxa"/>
          </w:tcPr>
          <w:p w14:paraId="3121A7A9" w14:textId="77777777" w:rsidR="0000290B" w:rsidRDefault="00A168BC">
            <w:pPr>
              <w:pBdr>
                <w:top w:val="nil"/>
                <w:left w:val="nil"/>
                <w:bottom w:val="nil"/>
                <w:right w:val="nil"/>
                <w:between w:val="nil"/>
              </w:pBdr>
              <w:spacing w:line="264" w:lineRule="auto"/>
              <w:ind w:left="104"/>
              <w:rPr>
                <w:color w:val="000000"/>
              </w:rPr>
            </w:pPr>
            <w:r>
              <w:rPr>
                <w:color w:val="000000"/>
              </w:rPr>
              <w:t>80%</w:t>
            </w:r>
          </w:p>
        </w:tc>
      </w:tr>
      <w:tr w:rsidR="0000290B" w14:paraId="63E80D83" w14:textId="77777777">
        <w:trPr>
          <w:trHeight w:val="1022"/>
        </w:trPr>
        <w:tc>
          <w:tcPr>
            <w:tcW w:w="2881" w:type="dxa"/>
          </w:tcPr>
          <w:p w14:paraId="276D7D91" w14:textId="77777777" w:rsidR="0000290B" w:rsidRDefault="00A168BC">
            <w:pPr>
              <w:pBdr>
                <w:top w:val="nil"/>
                <w:left w:val="nil"/>
                <w:bottom w:val="nil"/>
                <w:right w:val="nil"/>
                <w:between w:val="nil"/>
              </w:pBdr>
              <w:spacing w:line="264" w:lineRule="auto"/>
              <w:ind w:left="107"/>
              <w:rPr>
                <w:color w:val="000000"/>
              </w:rPr>
            </w:pPr>
            <w:r>
              <w:rPr>
                <w:color w:val="000000"/>
              </w:rPr>
              <w:t>Feines, actitud i projectes.</w:t>
            </w:r>
          </w:p>
        </w:tc>
        <w:tc>
          <w:tcPr>
            <w:tcW w:w="4460" w:type="dxa"/>
          </w:tcPr>
          <w:p w14:paraId="2E76FD84" w14:textId="77777777" w:rsidR="0000290B" w:rsidRDefault="00A168BC">
            <w:pPr>
              <w:pBdr>
                <w:top w:val="nil"/>
                <w:left w:val="nil"/>
                <w:bottom w:val="nil"/>
                <w:right w:val="nil"/>
                <w:between w:val="nil"/>
              </w:pBdr>
              <w:spacing w:line="264" w:lineRule="auto"/>
              <w:ind w:left="107"/>
              <w:rPr>
                <w:color w:val="000000"/>
              </w:rPr>
            </w:pPr>
            <w:r>
              <w:rPr>
                <w:color w:val="000000"/>
              </w:rPr>
              <w:t>Exercicis voluntaris i actitud a l’aula (esforç, treball en grup, convivència, tenir cura del material, respecte). Projectes (programació o interdisciplinaris).</w:t>
            </w:r>
          </w:p>
        </w:tc>
        <w:tc>
          <w:tcPr>
            <w:tcW w:w="1307" w:type="dxa"/>
          </w:tcPr>
          <w:p w14:paraId="25E882A0" w14:textId="77777777" w:rsidR="0000290B" w:rsidRDefault="00A168BC">
            <w:pPr>
              <w:pBdr>
                <w:top w:val="nil"/>
                <w:left w:val="nil"/>
                <w:bottom w:val="nil"/>
                <w:right w:val="nil"/>
                <w:between w:val="nil"/>
              </w:pBdr>
              <w:spacing w:line="264" w:lineRule="auto"/>
              <w:ind w:left="104"/>
              <w:rPr>
                <w:color w:val="000000"/>
              </w:rPr>
            </w:pPr>
            <w:r>
              <w:rPr>
                <w:color w:val="000000"/>
              </w:rPr>
              <w:t>20%</w:t>
            </w:r>
          </w:p>
        </w:tc>
      </w:tr>
    </w:tbl>
    <w:p w14:paraId="585B4F2D" w14:textId="77777777" w:rsidR="0000290B" w:rsidRDefault="0000290B">
      <w:pPr>
        <w:pBdr>
          <w:top w:val="nil"/>
          <w:left w:val="nil"/>
          <w:bottom w:val="nil"/>
          <w:right w:val="nil"/>
          <w:between w:val="nil"/>
        </w:pBdr>
        <w:rPr>
          <w:b/>
          <w:color w:val="000000"/>
          <w:sz w:val="20"/>
          <w:szCs w:val="20"/>
        </w:rPr>
      </w:pPr>
    </w:p>
    <w:p w14:paraId="41F96377" w14:textId="77777777" w:rsidR="0000290B" w:rsidRDefault="0000290B">
      <w:pPr>
        <w:pBdr>
          <w:top w:val="nil"/>
          <w:left w:val="nil"/>
          <w:bottom w:val="nil"/>
          <w:right w:val="nil"/>
          <w:between w:val="nil"/>
        </w:pBdr>
        <w:rPr>
          <w:b/>
          <w:color w:val="000000"/>
          <w:sz w:val="20"/>
          <w:szCs w:val="20"/>
        </w:rPr>
      </w:pPr>
    </w:p>
    <w:p w14:paraId="17699836" w14:textId="77777777" w:rsidR="0000290B" w:rsidRDefault="0000290B">
      <w:pPr>
        <w:pBdr>
          <w:top w:val="nil"/>
          <w:left w:val="nil"/>
          <w:bottom w:val="nil"/>
          <w:right w:val="nil"/>
          <w:between w:val="nil"/>
        </w:pBdr>
        <w:rPr>
          <w:b/>
          <w:color w:val="000000"/>
          <w:sz w:val="20"/>
          <w:szCs w:val="20"/>
        </w:rPr>
      </w:pPr>
    </w:p>
    <w:p w14:paraId="49010A23" w14:textId="77777777" w:rsidR="0000290B" w:rsidRDefault="0000290B">
      <w:pPr>
        <w:pBdr>
          <w:top w:val="nil"/>
          <w:left w:val="nil"/>
          <w:bottom w:val="nil"/>
          <w:right w:val="nil"/>
          <w:between w:val="nil"/>
        </w:pBdr>
        <w:rPr>
          <w:b/>
          <w:color w:val="000000"/>
          <w:sz w:val="20"/>
          <w:szCs w:val="20"/>
        </w:rPr>
      </w:pPr>
    </w:p>
    <w:p w14:paraId="47EEB53C" w14:textId="77777777" w:rsidR="0000290B" w:rsidRDefault="0000290B">
      <w:pPr>
        <w:pBdr>
          <w:top w:val="nil"/>
          <w:left w:val="nil"/>
          <w:bottom w:val="nil"/>
          <w:right w:val="nil"/>
          <w:between w:val="nil"/>
        </w:pBdr>
        <w:rPr>
          <w:b/>
          <w:color w:val="000000"/>
          <w:sz w:val="20"/>
          <w:szCs w:val="20"/>
        </w:rPr>
      </w:pPr>
    </w:p>
    <w:p w14:paraId="2BAB9471" w14:textId="77777777" w:rsidR="0000290B" w:rsidRDefault="0000290B">
      <w:pPr>
        <w:pBdr>
          <w:top w:val="nil"/>
          <w:left w:val="nil"/>
          <w:bottom w:val="nil"/>
          <w:right w:val="nil"/>
          <w:between w:val="nil"/>
        </w:pBdr>
        <w:rPr>
          <w:b/>
          <w:color w:val="000000"/>
          <w:sz w:val="20"/>
          <w:szCs w:val="20"/>
        </w:rPr>
      </w:pPr>
    </w:p>
    <w:p w14:paraId="706A7E20" w14:textId="77777777" w:rsidR="0000290B" w:rsidRDefault="0000290B">
      <w:pPr>
        <w:pBdr>
          <w:top w:val="nil"/>
          <w:left w:val="nil"/>
          <w:bottom w:val="nil"/>
          <w:right w:val="nil"/>
          <w:between w:val="nil"/>
        </w:pBdr>
        <w:rPr>
          <w:b/>
          <w:color w:val="000000"/>
          <w:sz w:val="20"/>
          <w:szCs w:val="20"/>
        </w:rPr>
      </w:pPr>
    </w:p>
    <w:p w14:paraId="407591FA" w14:textId="77777777" w:rsidR="0000290B" w:rsidRDefault="0000290B">
      <w:pPr>
        <w:pBdr>
          <w:top w:val="nil"/>
          <w:left w:val="nil"/>
          <w:bottom w:val="nil"/>
          <w:right w:val="nil"/>
          <w:between w:val="nil"/>
        </w:pBdr>
        <w:rPr>
          <w:b/>
          <w:color w:val="000000"/>
          <w:sz w:val="20"/>
          <w:szCs w:val="20"/>
        </w:rPr>
      </w:pPr>
    </w:p>
    <w:p w14:paraId="796E0380" w14:textId="77777777" w:rsidR="0000290B" w:rsidRDefault="0000290B">
      <w:pPr>
        <w:pBdr>
          <w:top w:val="nil"/>
          <w:left w:val="nil"/>
          <w:bottom w:val="nil"/>
          <w:right w:val="nil"/>
          <w:between w:val="nil"/>
        </w:pBdr>
        <w:rPr>
          <w:b/>
          <w:color w:val="000000"/>
          <w:sz w:val="20"/>
          <w:szCs w:val="20"/>
        </w:rPr>
      </w:pPr>
    </w:p>
    <w:p w14:paraId="0C8943FB" w14:textId="77777777" w:rsidR="0000290B" w:rsidRDefault="0000290B">
      <w:pPr>
        <w:pBdr>
          <w:top w:val="nil"/>
          <w:left w:val="nil"/>
          <w:bottom w:val="nil"/>
          <w:right w:val="nil"/>
          <w:between w:val="nil"/>
        </w:pBdr>
        <w:rPr>
          <w:b/>
          <w:color w:val="000000"/>
          <w:sz w:val="20"/>
          <w:szCs w:val="20"/>
        </w:rPr>
      </w:pPr>
    </w:p>
    <w:p w14:paraId="0901BF0A" w14:textId="77777777" w:rsidR="0000290B" w:rsidRDefault="0000290B">
      <w:pPr>
        <w:pBdr>
          <w:top w:val="nil"/>
          <w:left w:val="nil"/>
          <w:bottom w:val="nil"/>
          <w:right w:val="nil"/>
          <w:between w:val="nil"/>
        </w:pBdr>
        <w:rPr>
          <w:b/>
          <w:color w:val="000000"/>
          <w:sz w:val="20"/>
          <w:szCs w:val="20"/>
        </w:rPr>
      </w:pPr>
    </w:p>
    <w:p w14:paraId="230AA7B8" w14:textId="77777777" w:rsidR="0000290B" w:rsidRDefault="0000290B">
      <w:pPr>
        <w:pBdr>
          <w:top w:val="nil"/>
          <w:left w:val="nil"/>
          <w:bottom w:val="nil"/>
          <w:right w:val="nil"/>
          <w:between w:val="nil"/>
        </w:pBdr>
        <w:rPr>
          <w:b/>
          <w:color w:val="000000"/>
          <w:sz w:val="20"/>
          <w:szCs w:val="20"/>
        </w:rPr>
      </w:pPr>
    </w:p>
    <w:p w14:paraId="6AD10373" w14:textId="77777777" w:rsidR="0000290B" w:rsidRDefault="0000290B">
      <w:pPr>
        <w:pBdr>
          <w:top w:val="nil"/>
          <w:left w:val="nil"/>
          <w:bottom w:val="nil"/>
          <w:right w:val="nil"/>
          <w:between w:val="nil"/>
        </w:pBdr>
        <w:rPr>
          <w:b/>
          <w:color w:val="000000"/>
          <w:sz w:val="20"/>
          <w:szCs w:val="20"/>
        </w:rPr>
      </w:pPr>
    </w:p>
    <w:p w14:paraId="6F7E4929" w14:textId="77777777" w:rsidR="0000290B" w:rsidRDefault="0000290B">
      <w:pPr>
        <w:pBdr>
          <w:top w:val="nil"/>
          <w:left w:val="nil"/>
          <w:bottom w:val="nil"/>
          <w:right w:val="nil"/>
          <w:between w:val="nil"/>
        </w:pBdr>
        <w:rPr>
          <w:b/>
          <w:color w:val="000000"/>
          <w:sz w:val="20"/>
          <w:szCs w:val="20"/>
        </w:rPr>
      </w:pPr>
    </w:p>
    <w:p w14:paraId="5AC9A9CC" w14:textId="77777777" w:rsidR="0000290B" w:rsidRDefault="0000290B">
      <w:pPr>
        <w:pBdr>
          <w:top w:val="nil"/>
          <w:left w:val="nil"/>
          <w:bottom w:val="nil"/>
          <w:right w:val="nil"/>
          <w:between w:val="nil"/>
        </w:pBdr>
        <w:rPr>
          <w:b/>
          <w:color w:val="000000"/>
          <w:sz w:val="20"/>
          <w:szCs w:val="20"/>
        </w:rPr>
      </w:pPr>
    </w:p>
    <w:p w14:paraId="0583D35A" w14:textId="77777777" w:rsidR="0000290B" w:rsidRDefault="0000290B">
      <w:pPr>
        <w:pBdr>
          <w:top w:val="nil"/>
          <w:left w:val="nil"/>
          <w:bottom w:val="nil"/>
          <w:right w:val="nil"/>
          <w:between w:val="nil"/>
        </w:pBdr>
        <w:rPr>
          <w:b/>
          <w:color w:val="000000"/>
          <w:sz w:val="20"/>
          <w:szCs w:val="20"/>
        </w:rPr>
      </w:pPr>
    </w:p>
    <w:p w14:paraId="2D4FC7D0" w14:textId="77777777" w:rsidR="0000290B" w:rsidRDefault="0000290B">
      <w:pPr>
        <w:pBdr>
          <w:top w:val="nil"/>
          <w:left w:val="nil"/>
          <w:bottom w:val="nil"/>
          <w:right w:val="nil"/>
          <w:between w:val="nil"/>
        </w:pBdr>
        <w:rPr>
          <w:b/>
          <w:color w:val="000000"/>
          <w:sz w:val="20"/>
          <w:szCs w:val="20"/>
        </w:rPr>
      </w:pPr>
    </w:p>
    <w:p w14:paraId="68B13F2A" w14:textId="77777777" w:rsidR="0000290B" w:rsidRDefault="0000290B">
      <w:pPr>
        <w:pBdr>
          <w:top w:val="nil"/>
          <w:left w:val="nil"/>
          <w:bottom w:val="nil"/>
          <w:right w:val="nil"/>
          <w:between w:val="nil"/>
        </w:pBdr>
        <w:rPr>
          <w:b/>
          <w:color w:val="000000"/>
          <w:sz w:val="20"/>
          <w:szCs w:val="20"/>
        </w:rPr>
      </w:pPr>
    </w:p>
    <w:p w14:paraId="72D12ED5" w14:textId="77777777" w:rsidR="0000290B" w:rsidRDefault="0000290B">
      <w:pPr>
        <w:pBdr>
          <w:top w:val="nil"/>
          <w:left w:val="nil"/>
          <w:bottom w:val="nil"/>
          <w:right w:val="nil"/>
          <w:between w:val="nil"/>
        </w:pBdr>
        <w:rPr>
          <w:b/>
          <w:color w:val="000000"/>
          <w:sz w:val="20"/>
          <w:szCs w:val="20"/>
        </w:rPr>
      </w:pPr>
    </w:p>
    <w:p w14:paraId="5DFE95E4" w14:textId="77777777" w:rsidR="0000290B" w:rsidRDefault="0000290B">
      <w:pPr>
        <w:pBdr>
          <w:top w:val="nil"/>
          <w:left w:val="nil"/>
          <w:bottom w:val="nil"/>
          <w:right w:val="nil"/>
          <w:between w:val="nil"/>
        </w:pBdr>
        <w:rPr>
          <w:b/>
          <w:color w:val="000000"/>
          <w:sz w:val="20"/>
          <w:szCs w:val="20"/>
        </w:rPr>
      </w:pPr>
    </w:p>
    <w:p w14:paraId="0AC9370E" w14:textId="77777777" w:rsidR="0000290B" w:rsidRDefault="0000290B">
      <w:pPr>
        <w:pBdr>
          <w:top w:val="nil"/>
          <w:left w:val="nil"/>
          <w:bottom w:val="nil"/>
          <w:right w:val="nil"/>
          <w:between w:val="nil"/>
        </w:pBdr>
        <w:rPr>
          <w:b/>
          <w:color w:val="000000"/>
          <w:sz w:val="20"/>
          <w:szCs w:val="20"/>
        </w:rPr>
      </w:pPr>
    </w:p>
    <w:p w14:paraId="6451C4CA" w14:textId="119F29AF" w:rsidR="0000290B" w:rsidRDefault="0000290B">
      <w:pPr>
        <w:pBdr>
          <w:top w:val="nil"/>
          <w:left w:val="nil"/>
          <w:bottom w:val="nil"/>
          <w:right w:val="nil"/>
          <w:between w:val="nil"/>
        </w:pBdr>
        <w:rPr>
          <w:b/>
          <w:color w:val="000000"/>
          <w:sz w:val="20"/>
          <w:szCs w:val="20"/>
        </w:rPr>
      </w:pPr>
    </w:p>
    <w:p w14:paraId="2FF755C5" w14:textId="77777777" w:rsidR="0000290B" w:rsidRDefault="00A168BC">
      <w:pPr>
        <w:pStyle w:val="Ttulo1"/>
        <w:spacing w:line="242" w:lineRule="auto"/>
        <w:ind w:right="2002" w:firstLine="220"/>
      </w:pPr>
      <w:r>
        <w:rPr>
          <w:color w:val="007EA9"/>
        </w:rPr>
        <w:t>Directrius d’avaluació i la seva ponderació dins la nota de l’avaluació del mòdul</w:t>
      </w:r>
    </w:p>
    <w:p w14:paraId="3EA23EFB" w14:textId="77777777" w:rsidR="0000290B" w:rsidRDefault="0000290B">
      <w:pPr>
        <w:pBdr>
          <w:top w:val="nil"/>
          <w:left w:val="nil"/>
          <w:bottom w:val="nil"/>
          <w:right w:val="nil"/>
          <w:between w:val="nil"/>
        </w:pBdr>
        <w:rPr>
          <w:color w:val="000000"/>
          <w:sz w:val="26"/>
          <w:szCs w:val="26"/>
        </w:rPr>
      </w:pPr>
    </w:p>
    <w:p w14:paraId="715709E8" w14:textId="220EDC2B" w:rsidR="0000290B" w:rsidRDefault="00A168BC">
      <w:pPr>
        <w:numPr>
          <w:ilvl w:val="0"/>
          <w:numId w:val="2"/>
        </w:numPr>
        <w:pBdr>
          <w:top w:val="nil"/>
          <w:left w:val="nil"/>
          <w:bottom w:val="nil"/>
          <w:right w:val="nil"/>
          <w:between w:val="nil"/>
        </w:pBdr>
        <w:spacing w:line="278" w:lineRule="auto"/>
        <w:ind w:right="1521"/>
        <w:jc w:val="both"/>
      </w:pPr>
      <w:r>
        <w:rPr>
          <w:color w:val="000000"/>
        </w:rPr>
        <w:t>Les pràctiques de totes les unitats formatives (UF) s’han d’aprovar amb un nota igual o superior a 5 per poder aprovar la unitat formativa. En el cas de l’examen que hi ha a la unitat formativa (UF), UF3, serà obligato</w:t>
      </w:r>
      <w:r>
        <w:rPr>
          <w:color w:val="000000"/>
        </w:rPr>
        <w:t>ri aprovar-lo per poder aprovar la unitat formativa.</w:t>
      </w:r>
    </w:p>
    <w:p w14:paraId="33240A9C" w14:textId="77777777" w:rsidR="0000290B" w:rsidRDefault="0000290B">
      <w:pPr>
        <w:pBdr>
          <w:top w:val="nil"/>
          <w:left w:val="nil"/>
          <w:bottom w:val="nil"/>
          <w:right w:val="nil"/>
          <w:between w:val="nil"/>
        </w:pBdr>
        <w:spacing w:line="278" w:lineRule="auto"/>
        <w:ind w:left="220" w:right="1521"/>
        <w:jc w:val="both"/>
        <w:rPr>
          <w:color w:val="000000"/>
        </w:rPr>
      </w:pPr>
    </w:p>
    <w:p w14:paraId="08B7C9EF" w14:textId="77777777" w:rsidR="0000290B" w:rsidRDefault="00A168BC">
      <w:pPr>
        <w:numPr>
          <w:ilvl w:val="0"/>
          <w:numId w:val="2"/>
        </w:numPr>
        <w:pBdr>
          <w:top w:val="nil"/>
          <w:left w:val="nil"/>
          <w:bottom w:val="nil"/>
          <w:right w:val="nil"/>
          <w:between w:val="nil"/>
        </w:pBdr>
        <w:spacing w:line="278" w:lineRule="auto"/>
        <w:ind w:right="1521"/>
        <w:jc w:val="both"/>
      </w:pPr>
      <w:r>
        <w:rPr>
          <w:color w:val="000000"/>
        </w:rPr>
        <w:t>Les pràctiques s’entregaran a través del campus virtual, on el docent s’encarregarà d’obrir una tasca perquè els alumnes puguin penjar la seva feina. En cas que els alumnes no entreguin dins de la data establerta, la seva nota màxima de la pràctica serà 5.</w:t>
      </w:r>
    </w:p>
    <w:p w14:paraId="0DCA7F56" w14:textId="77777777" w:rsidR="0000290B" w:rsidRDefault="0000290B">
      <w:pPr>
        <w:pBdr>
          <w:top w:val="nil"/>
          <w:left w:val="nil"/>
          <w:bottom w:val="nil"/>
          <w:right w:val="nil"/>
          <w:between w:val="nil"/>
        </w:pBdr>
        <w:rPr>
          <w:color w:val="000000"/>
        </w:rPr>
      </w:pPr>
    </w:p>
    <w:p w14:paraId="2C83D1D9" w14:textId="77777777" w:rsidR="0000290B" w:rsidRDefault="00A168BC">
      <w:pPr>
        <w:numPr>
          <w:ilvl w:val="0"/>
          <w:numId w:val="2"/>
        </w:numPr>
        <w:pBdr>
          <w:top w:val="nil"/>
          <w:left w:val="nil"/>
          <w:bottom w:val="nil"/>
          <w:right w:val="nil"/>
          <w:between w:val="nil"/>
        </w:pBdr>
        <w:spacing w:line="278" w:lineRule="auto"/>
        <w:ind w:right="1521"/>
        <w:jc w:val="both"/>
      </w:pPr>
      <w:r>
        <w:rPr>
          <w:color w:val="000000"/>
        </w:rPr>
        <w:t>El docent avaluarà les pràctiques dels alumnes i els indicarà quins han sigut els seus errors. A partir d’aquí, si el docent ho considera oportú, pot donar una segona data d’entrega per pujar nota. Aquells que hagin suspès, en una segona data d’entrega, no</w:t>
      </w:r>
      <w:r>
        <w:rPr>
          <w:color w:val="000000"/>
        </w:rPr>
        <w:t xml:space="preserve"> podran obtenir una qualificació superior a 5 i aquells que hagin aprovat podran obtenir fins a un 10.</w:t>
      </w:r>
    </w:p>
    <w:p w14:paraId="58162FDF" w14:textId="77777777" w:rsidR="0000290B" w:rsidRDefault="0000290B">
      <w:pPr>
        <w:pBdr>
          <w:top w:val="nil"/>
          <w:left w:val="nil"/>
          <w:bottom w:val="nil"/>
          <w:right w:val="nil"/>
          <w:between w:val="nil"/>
        </w:pBdr>
        <w:rPr>
          <w:color w:val="000000"/>
        </w:rPr>
      </w:pPr>
    </w:p>
    <w:p w14:paraId="66376722" w14:textId="77777777" w:rsidR="0000290B" w:rsidRDefault="00A168BC">
      <w:pPr>
        <w:numPr>
          <w:ilvl w:val="0"/>
          <w:numId w:val="2"/>
        </w:numPr>
        <w:pBdr>
          <w:top w:val="nil"/>
          <w:left w:val="nil"/>
          <w:bottom w:val="nil"/>
          <w:right w:val="nil"/>
          <w:between w:val="nil"/>
        </w:pBdr>
        <w:spacing w:line="278" w:lineRule="auto"/>
        <w:ind w:right="1521"/>
        <w:jc w:val="both"/>
      </w:pPr>
      <w:r>
        <w:rPr>
          <w:color w:val="000000"/>
        </w:rPr>
        <w:t>Si una alumne copia una pràctica, tant l’alumne que ha copiat la pràctica com l’alumne que s’ha deixat copiar, tindran una qualificació de 0 en l’elemen</w:t>
      </w:r>
      <w:r>
        <w:rPr>
          <w:color w:val="000000"/>
        </w:rPr>
        <w:t>t d’avaluació feines, actitud i projectes. A més a més, l’alumne que hagi copiat haurà de refer la pràctica, fer-la per si mateix i no podrà obtenir una qualificació superior a 5 en aquella pràctica que hagi copiat.</w:t>
      </w:r>
    </w:p>
    <w:p w14:paraId="767C7D7B" w14:textId="77777777" w:rsidR="0000290B" w:rsidRDefault="0000290B">
      <w:pPr>
        <w:pBdr>
          <w:top w:val="nil"/>
          <w:left w:val="nil"/>
          <w:bottom w:val="nil"/>
          <w:right w:val="nil"/>
          <w:between w:val="nil"/>
        </w:pBdr>
        <w:rPr>
          <w:color w:val="000000"/>
        </w:rPr>
      </w:pPr>
    </w:p>
    <w:p w14:paraId="20E6DABC" w14:textId="77777777" w:rsidR="0000290B" w:rsidRDefault="00A168BC">
      <w:pPr>
        <w:numPr>
          <w:ilvl w:val="0"/>
          <w:numId w:val="2"/>
        </w:numPr>
        <w:pBdr>
          <w:top w:val="nil"/>
          <w:left w:val="nil"/>
          <w:bottom w:val="nil"/>
          <w:right w:val="nil"/>
          <w:between w:val="nil"/>
        </w:pBdr>
        <w:spacing w:line="278" w:lineRule="auto"/>
        <w:ind w:right="1521"/>
        <w:jc w:val="both"/>
      </w:pPr>
      <w:bookmarkStart w:id="0" w:name="_heading=h.gjdgxs" w:colFirst="0" w:colLast="0"/>
      <w:bookmarkEnd w:id="0"/>
      <w:r>
        <w:rPr>
          <w:color w:val="000000"/>
        </w:rPr>
        <w:t>Donat que es tracta d’uns estudis orien</w:t>
      </w:r>
      <w:r>
        <w:rPr>
          <w:color w:val="000000"/>
        </w:rPr>
        <w:t>tats al món laboral, s’estableix un 20 % de nota de cada unitat formativa per tenir en compte l’actitud de l’alumne durant les classes, el respecte cap els companys, tenir cura del material, etc., és a dir, tot allò que seria imprescindible per treballar e</w:t>
      </w:r>
      <w:r>
        <w:rPr>
          <w:color w:val="000000"/>
        </w:rPr>
        <w:t>n un entorn empresarial. També, dins d’aquest marge, es reserva una puntuació per les activitats de programació que els alumnes faran durant la hora comuna així com els projectes interdisciplinaris que es faran durant el curs.</w:t>
      </w:r>
    </w:p>
    <w:p w14:paraId="53622C4C" w14:textId="77777777" w:rsidR="0000290B" w:rsidRDefault="0000290B">
      <w:pPr>
        <w:pBdr>
          <w:top w:val="nil"/>
          <w:left w:val="nil"/>
          <w:bottom w:val="nil"/>
          <w:right w:val="nil"/>
          <w:between w:val="nil"/>
        </w:pBdr>
        <w:rPr>
          <w:color w:val="000000"/>
        </w:rPr>
      </w:pPr>
    </w:p>
    <w:p w14:paraId="784A3CD1" w14:textId="77777777" w:rsidR="0000290B" w:rsidRDefault="00A168BC">
      <w:pPr>
        <w:numPr>
          <w:ilvl w:val="0"/>
          <w:numId w:val="2"/>
        </w:numPr>
        <w:pBdr>
          <w:top w:val="nil"/>
          <w:left w:val="nil"/>
          <w:bottom w:val="nil"/>
          <w:right w:val="nil"/>
          <w:between w:val="nil"/>
        </w:pBdr>
        <w:spacing w:line="278" w:lineRule="auto"/>
        <w:ind w:right="1521"/>
        <w:jc w:val="both"/>
      </w:pPr>
      <w:r>
        <w:rPr>
          <w:color w:val="000000"/>
        </w:rPr>
        <w:t>A banda dels dos exàmens prà</w:t>
      </w:r>
      <w:r>
        <w:rPr>
          <w:color w:val="000000"/>
        </w:rPr>
        <w:t>ctics, no hi ha previst realitzar cap tipus d’examen teòric. No obstant això, si algun alumne desitja ser avaluat mitjançant un examen teòric en substitució de les pràctiques, té dret a fer-ho, només ha de demanar-ho al docent. Important, els exàmens pràct</w:t>
      </w:r>
      <w:r>
        <w:rPr>
          <w:color w:val="000000"/>
        </w:rPr>
        <w:t>ics no són substituïbles.</w:t>
      </w:r>
    </w:p>
    <w:p w14:paraId="530C1CA1" w14:textId="77777777" w:rsidR="0000290B" w:rsidRDefault="0000290B">
      <w:pPr>
        <w:pBdr>
          <w:top w:val="nil"/>
          <w:left w:val="nil"/>
          <w:bottom w:val="nil"/>
          <w:right w:val="nil"/>
          <w:between w:val="nil"/>
        </w:pBdr>
        <w:spacing w:line="278" w:lineRule="auto"/>
        <w:ind w:right="1521"/>
        <w:jc w:val="both"/>
        <w:rPr>
          <w:color w:val="000000"/>
        </w:rPr>
      </w:pPr>
    </w:p>
    <w:p w14:paraId="12B32C53" w14:textId="77777777" w:rsidR="0000290B" w:rsidRDefault="00A168BC">
      <w:pPr>
        <w:pStyle w:val="Ttulo1"/>
        <w:ind w:firstLine="220"/>
      </w:pPr>
      <w:r>
        <w:rPr>
          <w:color w:val="007EA9"/>
        </w:rPr>
        <w:t>Càlcul de la nota final del mòdul</w:t>
      </w:r>
    </w:p>
    <w:p w14:paraId="7EB82BD7" w14:textId="77777777" w:rsidR="0000290B" w:rsidRDefault="0000290B">
      <w:pPr>
        <w:pBdr>
          <w:top w:val="nil"/>
          <w:left w:val="nil"/>
          <w:bottom w:val="nil"/>
          <w:right w:val="nil"/>
          <w:between w:val="nil"/>
        </w:pBdr>
        <w:rPr>
          <w:color w:val="000000"/>
          <w:sz w:val="35"/>
          <w:szCs w:val="35"/>
        </w:rPr>
      </w:pPr>
    </w:p>
    <w:p w14:paraId="7A76C014" w14:textId="77777777" w:rsidR="0000290B" w:rsidRDefault="00A168BC">
      <w:pPr>
        <w:ind w:left="220"/>
        <w:rPr>
          <w:sz w:val="24"/>
          <w:szCs w:val="24"/>
        </w:rPr>
      </w:pPr>
      <w:r>
        <w:rPr>
          <w:sz w:val="24"/>
          <w:szCs w:val="24"/>
        </w:rPr>
        <w:t>La nota final del mòdul és:</w:t>
      </w:r>
    </w:p>
    <w:p w14:paraId="38B3AB8A" w14:textId="77777777" w:rsidR="0000290B" w:rsidRDefault="0000290B">
      <w:pPr>
        <w:pBdr>
          <w:top w:val="nil"/>
          <w:left w:val="nil"/>
          <w:bottom w:val="nil"/>
          <w:right w:val="nil"/>
          <w:between w:val="nil"/>
        </w:pBdr>
        <w:rPr>
          <w:color w:val="000000"/>
          <w:sz w:val="21"/>
          <w:szCs w:val="21"/>
        </w:rPr>
      </w:pPr>
    </w:p>
    <w:p w14:paraId="5FC892BD" w14:textId="77777777" w:rsidR="0000290B" w:rsidRDefault="00A168BC">
      <w:pPr>
        <w:spacing w:line="276" w:lineRule="auto"/>
        <w:ind w:left="220" w:right="1521"/>
        <w:rPr>
          <w:sz w:val="24"/>
          <w:szCs w:val="24"/>
        </w:rPr>
      </w:pPr>
      <w:r>
        <w:rPr>
          <w:sz w:val="24"/>
          <w:szCs w:val="24"/>
        </w:rPr>
        <w:t>NOTA FINAL MÒDUL = NOTA FINAL UF1 * 10% + NOTA FINAL UF2 * 20% + NOTA FINAL UF3 * 20% + NOTA FINAL UF4 * 20% + FINAL UF5</w:t>
      </w:r>
    </w:p>
    <w:p w14:paraId="2CB2530C" w14:textId="77777777" w:rsidR="0000290B" w:rsidRDefault="00A168BC">
      <w:pPr>
        <w:ind w:left="220"/>
        <w:jc w:val="both"/>
        <w:rPr>
          <w:sz w:val="24"/>
          <w:szCs w:val="24"/>
        </w:rPr>
      </w:pPr>
      <w:r>
        <w:rPr>
          <w:sz w:val="24"/>
          <w:szCs w:val="24"/>
        </w:rPr>
        <w:t>* 20% + NOTA FINAL UF6 * 10%</w:t>
      </w:r>
    </w:p>
    <w:p w14:paraId="5028CCE6" w14:textId="77777777" w:rsidR="0000290B" w:rsidRDefault="0000290B">
      <w:pPr>
        <w:jc w:val="both"/>
        <w:rPr>
          <w:sz w:val="24"/>
          <w:szCs w:val="24"/>
        </w:rPr>
      </w:pPr>
    </w:p>
    <w:p w14:paraId="48496FB7" w14:textId="77777777" w:rsidR="0000290B" w:rsidRDefault="00A168BC">
      <w:pPr>
        <w:pStyle w:val="Ttulo1"/>
        <w:ind w:firstLine="220"/>
      </w:pPr>
      <w:r>
        <w:rPr>
          <w:color w:val="007EA9"/>
        </w:rPr>
        <w:t>Avaluació final o extraordinària</w:t>
      </w:r>
    </w:p>
    <w:p w14:paraId="444FA95B" w14:textId="77777777" w:rsidR="0000290B" w:rsidRDefault="0000290B">
      <w:pPr>
        <w:ind w:left="220"/>
        <w:jc w:val="both"/>
        <w:rPr>
          <w:sz w:val="24"/>
          <w:szCs w:val="24"/>
        </w:rPr>
      </w:pPr>
    </w:p>
    <w:p w14:paraId="3F20D4C9" w14:textId="77777777" w:rsidR="0000290B" w:rsidRDefault="00A168BC">
      <w:pPr>
        <w:pBdr>
          <w:top w:val="nil"/>
          <w:left w:val="nil"/>
          <w:bottom w:val="nil"/>
          <w:right w:val="nil"/>
          <w:between w:val="nil"/>
        </w:pBdr>
        <w:spacing w:line="273" w:lineRule="auto"/>
        <w:ind w:left="220" w:right="1556"/>
        <w:jc w:val="both"/>
        <w:rPr>
          <w:color w:val="000000"/>
        </w:rPr>
      </w:pPr>
      <w:r>
        <w:rPr>
          <w:color w:val="000000"/>
        </w:rPr>
        <w:t>En cas de suspendre, l’alumne ha de complir els següents requisits per obtenir un qualificació de 5 en una unitat formativa:</w:t>
      </w:r>
    </w:p>
    <w:p w14:paraId="698FFCDB" w14:textId="77777777" w:rsidR="0000290B" w:rsidRDefault="0000290B">
      <w:pPr>
        <w:pBdr>
          <w:top w:val="nil"/>
          <w:left w:val="nil"/>
          <w:bottom w:val="nil"/>
          <w:right w:val="nil"/>
          <w:between w:val="nil"/>
        </w:pBdr>
        <w:spacing w:line="273" w:lineRule="auto"/>
        <w:ind w:left="220" w:right="1556"/>
        <w:jc w:val="both"/>
        <w:rPr>
          <w:color w:val="000000"/>
        </w:rPr>
      </w:pPr>
    </w:p>
    <w:p w14:paraId="53E45598" w14:textId="77777777" w:rsidR="0000290B" w:rsidRDefault="00A168BC">
      <w:pPr>
        <w:numPr>
          <w:ilvl w:val="0"/>
          <w:numId w:val="3"/>
        </w:numPr>
        <w:pBdr>
          <w:top w:val="nil"/>
          <w:left w:val="nil"/>
          <w:bottom w:val="nil"/>
          <w:right w:val="nil"/>
          <w:between w:val="nil"/>
        </w:pBdr>
        <w:spacing w:line="273" w:lineRule="auto"/>
        <w:ind w:right="1556"/>
        <w:jc w:val="both"/>
      </w:pPr>
      <w:r>
        <w:rPr>
          <w:color w:val="000000"/>
        </w:rPr>
        <w:t>Entregar totes les pràctiques i/o activitats corresponents a la unitat formativa suspesa. Aquestes pràctiques poder ser les mateix</w:t>
      </w:r>
      <w:r>
        <w:rPr>
          <w:color w:val="000000"/>
        </w:rPr>
        <w:t xml:space="preserve">es que s’han fet durant el curs o poden ser diferents, a criteri del professor. Per poder aprovar cal obtenir una qualificació igual o superior a 5 en totes les pràctiques. En el cas de les UF1, UF2, UF4 i UF6, entregar les pràctiques i obtenir un 5 o més </w:t>
      </w:r>
      <w:r>
        <w:rPr>
          <w:color w:val="000000"/>
        </w:rPr>
        <w:t>en cadascuna implica recuperar la unitat formativa directament. D’altra banda, en el cas de la UF3 cal tornar a realitzar l’examen i aprovar-lo, amb l’afegit de les pràctiques.</w:t>
      </w:r>
    </w:p>
    <w:p w14:paraId="79B4819B" w14:textId="77777777" w:rsidR="0000290B" w:rsidRDefault="0000290B">
      <w:pPr>
        <w:pBdr>
          <w:top w:val="nil"/>
          <w:left w:val="nil"/>
          <w:bottom w:val="nil"/>
          <w:right w:val="nil"/>
          <w:between w:val="nil"/>
        </w:pBdr>
        <w:spacing w:line="273" w:lineRule="auto"/>
        <w:ind w:left="580" w:right="1556"/>
        <w:jc w:val="both"/>
        <w:rPr>
          <w:color w:val="000000"/>
        </w:rPr>
      </w:pPr>
    </w:p>
    <w:p w14:paraId="1CDD0BE6" w14:textId="77777777" w:rsidR="0000290B" w:rsidRDefault="00A168BC">
      <w:pPr>
        <w:pBdr>
          <w:top w:val="nil"/>
          <w:left w:val="nil"/>
          <w:bottom w:val="nil"/>
          <w:right w:val="nil"/>
          <w:between w:val="nil"/>
        </w:pBdr>
        <w:spacing w:line="273" w:lineRule="auto"/>
        <w:ind w:left="580" w:right="1556"/>
        <w:jc w:val="both"/>
        <w:rPr>
          <w:color w:val="000000"/>
        </w:rPr>
      </w:pPr>
      <w:r>
        <w:rPr>
          <w:color w:val="000000"/>
        </w:rPr>
        <w:t>Si un alumne entrega les pràctiques però no aprova l’examen (només pel cas UF3</w:t>
      </w:r>
      <w:r>
        <w:rPr>
          <w:color w:val="000000"/>
        </w:rPr>
        <w:t>) o viceversa li queda la unitat formativa suspesa.</w:t>
      </w:r>
    </w:p>
    <w:p w14:paraId="671E424E" w14:textId="77777777" w:rsidR="0000290B" w:rsidRDefault="0000290B">
      <w:pPr>
        <w:pBdr>
          <w:top w:val="nil"/>
          <w:left w:val="nil"/>
          <w:bottom w:val="nil"/>
          <w:right w:val="nil"/>
          <w:between w:val="nil"/>
        </w:pBdr>
        <w:spacing w:line="273" w:lineRule="auto"/>
        <w:ind w:right="1556"/>
        <w:jc w:val="both"/>
        <w:rPr>
          <w:color w:val="000000"/>
        </w:rPr>
      </w:pPr>
    </w:p>
    <w:p w14:paraId="0EE29CAE" w14:textId="77777777" w:rsidR="0000290B" w:rsidRDefault="00A168BC">
      <w:pPr>
        <w:pBdr>
          <w:top w:val="nil"/>
          <w:left w:val="nil"/>
          <w:bottom w:val="nil"/>
          <w:right w:val="nil"/>
          <w:between w:val="nil"/>
        </w:pBdr>
        <w:spacing w:line="273" w:lineRule="auto"/>
        <w:ind w:left="220" w:right="1556"/>
        <w:jc w:val="both"/>
        <w:rPr>
          <w:color w:val="000000"/>
        </w:rPr>
      </w:pPr>
      <w:r>
        <w:rPr>
          <w:color w:val="000000"/>
        </w:rPr>
        <w:t>Si un alumne desitja obtenir una qualificació superior a 5 en l’avaluació extraordinària, haurà de complir els següents requisits:</w:t>
      </w:r>
    </w:p>
    <w:p w14:paraId="26A179BB" w14:textId="77777777" w:rsidR="0000290B" w:rsidRDefault="0000290B">
      <w:pPr>
        <w:pBdr>
          <w:top w:val="nil"/>
          <w:left w:val="nil"/>
          <w:bottom w:val="nil"/>
          <w:right w:val="nil"/>
          <w:between w:val="nil"/>
        </w:pBdr>
        <w:spacing w:line="273" w:lineRule="auto"/>
        <w:ind w:left="220" w:right="1556"/>
        <w:jc w:val="both"/>
        <w:rPr>
          <w:color w:val="000000"/>
        </w:rPr>
      </w:pPr>
    </w:p>
    <w:p w14:paraId="1BC7CF75" w14:textId="77777777" w:rsidR="0000290B" w:rsidRDefault="00A168BC">
      <w:pPr>
        <w:numPr>
          <w:ilvl w:val="0"/>
          <w:numId w:val="3"/>
        </w:numPr>
        <w:pBdr>
          <w:top w:val="nil"/>
          <w:left w:val="nil"/>
          <w:bottom w:val="nil"/>
          <w:right w:val="nil"/>
          <w:between w:val="nil"/>
        </w:pBdr>
        <w:spacing w:line="273" w:lineRule="auto"/>
        <w:ind w:right="1556"/>
        <w:jc w:val="both"/>
      </w:pPr>
      <w:r>
        <w:rPr>
          <w:color w:val="000000"/>
        </w:rPr>
        <w:t>Entrega tots els ítems d’avaluació esmentats en el punt 1. (50% de la nota)</w:t>
      </w:r>
    </w:p>
    <w:p w14:paraId="5B6E6AC8" w14:textId="77777777" w:rsidR="0000290B" w:rsidRDefault="0000290B">
      <w:pPr>
        <w:pBdr>
          <w:top w:val="nil"/>
          <w:left w:val="nil"/>
          <w:bottom w:val="nil"/>
          <w:right w:val="nil"/>
          <w:between w:val="nil"/>
        </w:pBdr>
        <w:spacing w:line="273" w:lineRule="auto"/>
        <w:ind w:left="580" w:right="1556"/>
        <w:jc w:val="both"/>
        <w:rPr>
          <w:color w:val="000000"/>
        </w:rPr>
      </w:pPr>
    </w:p>
    <w:p w14:paraId="36036C19" w14:textId="77777777" w:rsidR="0000290B" w:rsidRDefault="00A168BC">
      <w:pPr>
        <w:numPr>
          <w:ilvl w:val="0"/>
          <w:numId w:val="3"/>
        </w:numPr>
        <w:pBdr>
          <w:top w:val="nil"/>
          <w:left w:val="nil"/>
          <w:bottom w:val="nil"/>
          <w:right w:val="nil"/>
          <w:between w:val="nil"/>
        </w:pBdr>
        <w:spacing w:line="273" w:lineRule="auto"/>
        <w:ind w:right="1556"/>
        <w:jc w:val="both"/>
      </w:pPr>
      <w:r>
        <w:rPr>
          <w:color w:val="000000"/>
        </w:rPr>
        <w:t>Realitzar un examen teòric sobre la unitat formativa on vulgui obtenir una qualificació superior a 5. (50% de la nota)</w:t>
      </w:r>
    </w:p>
    <w:p w14:paraId="3C56D512" w14:textId="77777777" w:rsidR="0000290B" w:rsidRDefault="0000290B">
      <w:pPr>
        <w:pBdr>
          <w:top w:val="nil"/>
          <w:left w:val="nil"/>
          <w:bottom w:val="nil"/>
          <w:right w:val="nil"/>
          <w:between w:val="nil"/>
        </w:pBdr>
        <w:spacing w:line="273" w:lineRule="auto"/>
        <w:ind w:right="1556"/>
        <w:jc w:val="both"/>
        <w:rPr>
          <w:color w:val="000000"/>
        </w:rPr>
      </w:pPr>
    </w:p>
    <w:p w14:paraId="6A38F325" w14:textId="77777777" w:rsidR="0000290B" w:rsidRDefault="00A168BC">
      <w:pPr>
        <w:pBdr>
          <w:top w:val="nil"/>
          <w:left w:val="nil"/>
          <w:bottom w:val="nil"/>
          <w:right w:val="nil"/>
          <w:between w:val="nil"/>
        </w:pBdr>
        <w:spacing w:line="273" w:lineRule="auto"/>
        <w:ind w:left="220" w:right="1556"/>
        <w:jc w:val="both"/>
        <w:rPr>
          <w:color w:val="000000"/>
        </w:rPr>
      </w:pPr>
      <w:r>
        <w:rPr>
          <w:color w:val="000000"/>
        </w:rPr>
        <w:t>En aquest cas, la nota correspondrà a, 50%, elements d’avaluació ordinària i 50%, qualificació examen teòric. D’aquesta manera, l’alumne podrà obtenir fins a un 10 en l’avaluació extraordinària.</w:t>
      </w:r>
    </w:p>
    <w:p w14:paraId="25D4C9F4" w14:textId="77777777" w:rsidR="0000290B" w:rsidRDefault="0000290B">
      <w:pPr>
        <w:pBdr>
          <w:top w:val="nil"/>
          <w:left w:val="nil"/>
          <w:bottom w:val="nil"/>
          <w:right w:val="nil"/>
          <w:between w:val="nil"/>
        </w:pBdr>
        <w:spacing w:line="273" w:lineRule="auto"/>
        <w:ind w:right="1556"/>
        <w:jc w:val="both"/>
        <w:rPr>
          <w:color w:val="000000"/>
        </w:rPr>
      </w:pPr>
    </w:p>
    <w:p w14:paraId="6F54649D" w14:textId="2F211CF0" w:rsidR="0000290B" w:rsidRDefault="0000290B"/>
    <w:p w14:paraId="13A4C61C" w14:textId="77777777" w:rsidR="0000290B" w:rsidRDefault="00A168BC">
      <w:pPr>
        <w:ind w:left="220"/>
        <w:rPr>
          <w:b/>
          <w:sz w:val="28"/>
          <w:szCs w:val="28"/>
        </w:rPr>
      </w:pPr>
      <w:r>
        <w:rPr>
          <w:b/>
          <w:color w:val="007EA9"/>
          <w:sz w:val="28"/>
          <w:szCs w:val="28"/>
        </w:rPr>
        <w:t>Alumnes repetidors - Recomanacions</w:t>
      </w:r>
    </w:p>
    <w:p w14:paraId="3350E961" w14:textId="77777777" w:rsidR="0000290B" w:rsidRDefault="0000290B">
      <w:pPr>
        <w:pBdr>
          <w:top w:val="nil"/>
          <w:left w:val="nil"/>
          <w:bottom w:val="nil"/>
          <w:right w:val="nil"/>
          <w:between w:val="nil"/>
        </w:pBdr>
        <w:rPr>
          <w:b/>
          <w:color w:val="000000"/>
          <w:sz w:val="45"/>
          <w:szCs w:val="45"/>
        </w:rPr>
      </w:pPr>
    </w:p>
    <w:p w14:paraId="4215F379" w14:textId="77777777" w:rsidR="0000290B" w:rsidRDefault="00A168BC">
      <w:pPr>
        <w:pBdr>
          <w:top w:val="nil"/>
          <w:left w:val="nil"/>
          <w:bottom w:val="nil"/>
          <w:right w:val="nil"/>
          <w:between w:val="nil"/>
        </w:pBdr>
        <w:spacing w:line="273" w:lineRule="auto"/>
        <w:ind w:left="220" w:right="1556"/>
        <w:jc w:val="both"/>
        <w:rPr>
          <w:color w:val="000000"/>
        </w:rPr>
      </w:pPr>
      <w:r>
        <w:rPr>
          <w:color w:val="000000"/>
        </w:rPr>
        <w:t>De cara els alumnes repetidors, es recomana tenir en compte els següents punts:</w:t>
      </w:r>
    </w:p>
    <w:p w14:paraId="5F2A3C80" w14:textId="77777777" w:rsidR="0000290B" w:rsidRDefault="0000290B">
      <w:pPr>
        <w:pBdr>
          <w:top w:val="nil"/>
          <w:left w:val="nil"/>
          <w:bottom w:val="nil"/>
          <w:right w:val="nil"/>
          <w:between w:val="nil"/>
        </w:pBdr>
        <w:spacing w:line="273" w:lineRule="auto"/>
        <w:ind w:left="220" w:right="1556"/>
        <w:jc w:val="both"/>
        <w:rPr>
          <w:color w:val="000000"/>
        </w:rPr>
      </w:pPr>
    </w:p>
    <w:p w14:paraId="725FE8A4" w14:textId="77777777" w:rsidR="0000290B" w:rsidRDefault="00A168BC">
      <w:pPr>
        <w:numPr>
          <w:ilvl w:val="0"/>
          <w:numId w:val="1"/>
        </w:numPr>
        <w:pBdr>
          <w:top w:val="nil"/>
          <w:left w:val="nil"/>
          <w:bottom w:val="nil"/>
          <w:right w:val="nil"/>
          <w:between w:val="nil"/>
        </w:pBdr>
        <w:spacing w:line="273" w:lineRule="auto"/>
        <w:ind w:right="1556"/>
        <w:jc w:val="both"/>
      </w:pPr>
      <w:r>
        <w:rPr>
          <w:color w:val="000000"/>
        </w:rPr>
        <w:t>En cas que d’un any a un altre les pràctiques siguin iguals i l’alumne hagi superat aquella pràctica amb una nota superior a 5 o més, aquella qualificació obtinguda en la pràc</w:t>
      </w:r>
      <w:r>
        <w:rPr>
          <w:color w:val="000000"/>
        </w:rPr>
        <w:t>tica queda guardada per l’any següent.</w:t>
      </w:r>
    </w:p>
    <w:p w14:paraId="646CDC3A" w14:textId="77777777" w:rsidR="0000290B" w:rsidRDefault="0000290B">
      <w:pPr>
        <w:pBdr>
          <w:top w:val="nil"/>
          <w:left w:val="nil"/>
          <w:bottom w:val="nil"/>
          <w:right w:val="nil"/>
          <w:between w:val="nil"/>
        </w:pBdr>
        <w:spacing w:line="273" w:lineRule="auto"/>
        <w:ind w:left="220" w:right="1556"/>
        <w:jc w:val="both"/>
        <w:rPr>
          <w:color w:val="000000"/>
        </w:rPr>
      </w:pPr>
    </w:p>
    <w:p w14:paraId="3F4998A1" w14:textId="77777777" w:rsidR="0000290B" w:rsidRDefault="00A168BC">
      <w:pPr>
        <w:numPr>
          <w:ilvl w:val="0"/>
          <w:numId w:val="1"/>
        </w:numPr>
        <w:pBdr>
          <w:top w:val="nil"/>
          <w:left w:val="nil"/>
          <w:bottom w:val="nil"/>
          <w:right w:val="nil"/>
          <w:between w:val="nil"/>
        </w:pBdr>
        <w:spacing w:line="273" w:lineRule="auto"/>
        <w:ind w:right="1556"/>
        <w:jc w:val="both"/>
      </w:pPr>
      <w:r>
        <w:rPr>
          <w:color w:val="000000"/>
        </w:rPr>
        <w:t>Pels alumnes repetidors de les unitats formatives UF3, UF5 i UF6 es recomana que es cursin de forma presencial ja que són unitats formatives de caràcter molt pràctic i que requereixen una atenció especial del profess</w:t>
      </w:r>
      <w:r>
        <w:rPr>
          <w:color w:val="000000"/>
        </w:rPr>
        <w:t>or.</w:t>
      </w:r>
    </w:p>
    <w:p w14:paraId="05712020" w14:textId="77777777" w:rsidR="0000290B" w:rsidRDefault="0000290B">
      <w:pPr>
        <w:pBdr>
          <w:top w:val="nil"/>
          <w:left w:val="nil"/>
          <w:bottom w:val="nil"/>
          <w:right w:val="nil"/>
          <w:between w:val="nil"/>
        </w:pBdr>
        <w:spacing w:line="273" w:lineRule="auto"/>
        <w:ind w:right="1556"/>
        <w:jc w:val="both"/>
        <w:rPr>
          <w:color w:val="000000"/>
        </w:rPr>
      </w:pPr>
    </w:p>
    <w:p w14:paraId="5FEA119D" w14:textId="77777777" w:rsidR="0000290B" w:rsidRDefault="0000290B">
      <w:pPr>
        <w:pBdr>
          <w:top w:val="nil"/>
          <w:left w:val="nil"/>
          <w:bottom w:val="nil"/>
          <w:right w:val="nil"/>
          <w:between w:val="nil"/>
        </w:pBdr>
        <w:spacing w:line="273" w:lineRule="auto"/>
        <w:ind w:right="1556"/>
        <w:jc w:val="both"/>
        <w:rPr>
          <w:color w:val="000000"/>
        </w:rPr>
      </w:pPr>
    </w:p>
    <w:p w14:paraId="31B29166" w14:textId="77777777" w:rsidR="0000290B" w:rsidRDefault="0000290B">
      <w:pPr>
        <w:pBdr>
          <w:top w:val="nil"/>
          <w:left w:val="nil"/>
          <w:bottom w:val="nil"/>
          <w:right w:val="nil"/>
          <w:between w:val="nil"/>
        </w:pBdr>
        <w:spacing w:line="273" w:lineRule="auto"/>
        <w:ind w:right="1556"/>
        <w:jc w:val="both"/>
        <w:rPr>
          <w:color w:val="000000"/>
        </w:rPr>
      </w:pPr>
    </w:p>
    <w:p w14:paraId="2A80B5F8" w14:textId="77777777" w:rsidR="0000290B" w:rsidRDefault="0000290B">
      <w:pPr>
        <w:pBdr>
          <w:top w:val="nil"/>
          <w:left w:val="nil"/>
          <w:bottom w:val="nil"/>
          <w:right w:val="nil"/>
          <w:between w:val="nil"/>
        </w:pBdr>
        <w:spacing w:line="273" w:lineRule="auto"/>
        <w:ind w:right="1556"/>
        <w:jc w:val="both"/>
        <w:rPr>
          <w:color w:val="000000"/>
        </w:rPr>
      </w:pPr>
    </w:p>
    <w:p w14:paraId="26D1C29D" w14:textId="77777777" w:rsidR="0000290B" w:rsidRDefault="0000290B">
      <w:pPr>
        <w:pBdr>
          <w:top w:val="nil"/>
          <w:left w:val="nil"/>
          <w:bottom w:val="nil"/>
          <w:right w:val="nil"/>
          <w:between w:val="nil"/>
        </w:pBdr>
        <w:spacing w:line="273" w:lineRule="auto"/>
        <w:ind w:right="1556"/>
        <w:jc w:val="both"/>
        <w:rPr>
          <w:color w:val="000000"/>
        </w:rPr>
      </w:pPr>
    </w:p>
    <w:p w14:paraId="5823BA81" w14:textId="77777777" w:rsidR="0000290B" w:rsidRDefault="0000290B">
      <w:pPr>
        <w:pBdr>
          <w:top w:val="nil"/>
          <w:left w:val="nil"/>
          <w:bottom w:val="nil"/>
          <w:right w:val="nil"/>
          <w:between w:val="nil"/>
        </w:pBdr>
        <w:spacing w:line="273" w:lineRule="auto"/>
        <w:ind w:right="1556"/>
        <w:jc w:val="both"/>
        <w:rPr>
          <w:color w:val="000000"/>
        </w:rPr>
      </w:pPr>
    </w:p>
    <w:p w14:paraId="6DB6CCEA" w14:textId="77777777" w:rsidR="0000290B" w:rsidRDefault="00A168BC">
      <w:pPr>
        <w:pStyle w:val="Ttulo1"/>
        <w:ind w:firstLine="220"/>
        <w:jc w:val="both"/>
      </w:pPr>
      <w:r>
        <w:rPr>
          <w:color w:val="007EA9"/>
        </w:rPr>
        <w:t>Clàusula COVID</w:t>
      </w:r>
    </w:p>
    <w:p w14:paraId="18E015FC" w14:textId="77777777" w:rsidR="0000290B" w:rsidRDefault="0000290B">
      <w:pPr>
        <w:ind w:left="220"/>
        <w:jc w:val="both"/>
        <w:rPr>
          <w:sz w:val="24"/>
          <w:szCs w:val="24"/>
        </w:rPr>
      </w:pPr>
    </w:p>
    <w:p w14:paraId="67B82A74" w14:textId="77777777" w:rsidR="0000290B" w:rsidRDefault="00A168BC">
      <w:pPr>
        <w:pBdr>
          <w:top w:val="nil"/>
          <w:left w:val="nil"/>
          <w:bottom w:val="nil"/>
          <w:right w:val="nil"/>
          <w:between w:val="nil"/>
        </w:pBdr>
        <w:spacing w:line="273" w:lineRule="auto"/>
        <w:ind w:left="220" w:right="1556"/>
        <w:jc w:val="both"/>
        <w:rPr>
          <w:color w:val="000000"/>
        </w:rPr>
      </w:pPr>
      <w:r>
        <w:rPr>
          <w:color w:val="000000"/>
        </w:rPr>
        <w:t>Aquests criteris d’avaluació es poden veure alterats pels condicionants de la pandèmia. En aquest cas, se us farien arribar les modificacions de forma oportuna.</w:t>
      </w:r>
    </w:p>
    <w:p w14:paraId="1F41900A" w14:textId="77777777" w:rsidR="0000290B" w:rsidRDefault="0000290B">
      <w:pPr>
        <w:pBdr>
          <w:top w:val="nil"/>
          <w:left w:val="nil"/>
          <w:bottom w:val="nil"/>
          <w:right w:val="nil"/>
          <w:between w:val="nil"/>
        </w:pBdr>
        <w:spacing w:line="273" w:lineRule="auto"/>
        <w:ind w:right="1556"/>
        <w:jc w:val="both"/>
        <w:rPr>
          <w:color w:val="000000"/>
        </w:rPr>
      </w:pPr>
    </w:p>
    <w:p w14:paraId="313F98B0" w14:textId="77777777" w:rsidR="0000290B" w:rsidRDefault="0000290B">
      <w:pPr>
        <w:pBdr>
          <w:top w:val="nil"/>
          <w:left w:val="nil"/>
          <w:bottom w:val="nil"/>
          <w:right w:val="nil"/>
          <w:between w:val="nil"/>
        </w:pBdr>
        <w:rPr>
          <w:color w:val="000000"/>
          <w:sz w:val="26"/>
          <w:szCs w:val="26"/>
        </w:rPr>
      </w:pPr>
    </w:p>
    <w:p w14:paraId="6FD17598" w14:textId="77777777" w:rsidR="0000290B" w:rsidRDefault="0000290B">
      <w:pPr>
        <w:pBdr>
          <w:top w:val="nil"/>
          <w:left w:val="nil"/>
          <w:bottom w:val="nil"/>
          <w:right w:val="nil"/>
          <w:between w:val="nil"/>
        </w:pBdr>
        <w:rPr>
          <w:color w:val="000000"/>
          <w:sz w:val="26"/>
          <w:szCs w:val="26"/>
        </w:rPr>
      </w:pPr>
    </w:p>
    <w:sectPr w:rsidR="0000290B">
      <w:pgSz w:w="11910" w:h="16840"/>
      <w:pgMar w:top="1800" w:right="0" w:bottom="280" w:left="1340" w:header="4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AFE55" w14:textId="77777777" w:rsidR="00A168BC" w:rsidRDefault="00A168BC">
      <w:r>
        <w:separator/>
      </w:r>
    </w:p>
  </w:endnote>
  <w:endnote w:type="continuationSeparator" w:id="0">
    <w:p w14:paraId="3C01C8D0" w14:textId="77777777" w:rsidR="00A168BC" w:rsidRDefault="00A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A0562" w14:textId="77777777" w:rsidR="00A168BC" w:rsidRDefault="00A168BC">
      <w:r>
        <w:separator/>
      </w:r>
    </w:p>
  </w:footnote>
  <w:footnote w:type="continuationSeparator" w:id="0">
    <w:p w14:paraId="032C22E4" w14:textId="77777777" w:rsidR="00A168BC" w:rsidRDefault="00A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0657" w14:textId="28085280" w:rsidR="0000290B" w:rsidRDefault="00DD705A">
    <w:pPr>
      <w:pBdr>
        <w:top w:val="nil"/>
        <w:left w:val="nil"/>
        <w:bottom w:val="nil"/>
        <w:right w:val="nil"/>
        <w:between w:val="nil"/>
      </w:pBdr>
      <w:spacing w:line="14" w:lineRule="auto"/>
      <w:rPr>
        <w:color w:val="000000"/>
        <w:sz w:val="20"/>
        <w:szCs w:val="20"/>
      </w:rPr>
    </w:pPr>
    <w:r>
      <w:rPr>
        <w:noProof/>
        <w:color w:val="000000"/>
      </w:rPr>
      <mc:AlternateContent>
        <mc:Choice Requires="wps">
          <w:drawing>
            <wp:anchor distT="0" distB="0" distL="114300" distR="114300" simplePos="0" relativeHeight="251661312" behindDoc="0" locked="0" layoutInCell="1" hidden="0" allowOverlap="1" wp14:anchorId="6251BFE8" wp14:editId="455D8E72">
              <wp:simplePos x="0" y="0"/>
              <wp:positionH relativeFrom="page">
                <wp:posOffset>-3280410</wp:posOffset>
              </wp:positionH>
              <wp:positionV relativeFrom="margin">
                <wp:align>top</wp:align>
              </wp:positionV>
              <wp:extent cx="7435850" cy="261620"/>
              <wp:effectExtent l="5715" t="13335" r="18415" b="18415"/>
              <wp:wrapNone/>
              <wp:docPr id="1" name="Rectángulo 1"/>
              <wp:cNvGraphicFramePr/>
              <a:graphic xmlns:a="http://schemas.openxmlformats.org/drawingml/2006/main">
                <a:graphicData uri="http://schemas.microsoft.com/office/word/2010/wordprocessingShape">
                  <wps:wsp>
                    <wps:cNvSpPr/>
                    <wps:spPr>
                      <a:xfrm rot="16200000">
                        <a:off x="0" y="0"/>
                        <a:ext cx="7435850" cy="261620"/>
                      </a:xfrm>
                      <a:prstGeom prst="rect">
                        <a:avLst/>
                      </a:prstGeom>
                      <a:noFill/>
                      <a:ln>
                        <a:noFill/>
                      </a:ln>
                    </wps:spPr>
                    <wps:txbx>
                      <w:txbxContent>
                        <w:p w14:paraId="5B849F98" w14:textId="77777777" w:rsidR="00DD705A" w:rsidRDefault="00DD705A" w:rsidP="00DD705A">
                          <w:pPr>
                            <w:spacing w:before="20"/>
                            <w:ind w:left="20" w:firstLine="20"/>
                            <w:textDirection w:val="btLr"/>
                          </w:pPr>
                          <w:r>
                            <w:rPr>
                              <w:b/>
                              <w:color w:val="007EA9"/>
                              <w:sz w:val="16"/>
                            </w:rPr>
                            <w:t xml:space="preserve">Consell de Cent 14 </w:t>
                          </w:r>
                          <w:r>
                            <w:rPr>
                              <w:color w:val="007EA9"/>
                              <w:sz w:val="16"/>
                            </w:rPr>
                            <w:t xml:space="preserve">/ </w:t>
                          </w:r>
                          <w:r>
                            <w:rPr>
                              <w:b/>
                              <w:color w:val="007EA9"/>
                              <w:sz w:val="16"/>
                            </w:rPr>
                            <w:t xml:space="preserve">08014 Barcelona </w:t>
                          </w:r>
                          <w:r>
                            <w:rPr>
                              <w:color w:val="007EA9"/>
                              <w:sz w:val="16"/>
                            </w:rPr>
                            <w:t xml:space="preserve">/ </w:t>
                          </w:r>
                          <w:r>
                            <w:rPr>
                              <w:b/>
                              <w:color w:val="007EA9"/>
                              <w:sz w:val="16"/>
                            </w:rPr>
                            <w:t xml:space="preserve">Tel. 93 431 62 00 </w:t>
                          </w:r>
                          <w:r>
                            <w:rPr>
                              <w:color w:val="007EA9"/>
                              <w:sz w:val="16"/>
                            </w:rPr>
                            <w:t xml:space="preserve">/ </w:t>
                          </w:r>
                          <w:r>
                            <w:rPr>
                              <w:b/>
                              <w:color w:val="007EA9"/>
                              <w:sz w:val="16"/>
                            </w:rPr>
                            <w:t xml:space="preserve">Fax 93 296 46 07 </w:t>
                          </w:r>
                          <w:r>
                            <w:rPr>
                              <w:color w:val="007EA9"/>
                              <w:sz w:val="16"/>
                            </w:rPr>
                            <w:t xml:space="preserve">/ </w:t>
                          </w:r>
                          <w:r>
                            <w:rPr>
                              <w:b/>
                              <w:color w:val="007EA9"/>
                              <w:sz w:val="16"/>
                            </w:rPr>
                            <w:t xml:space="preserve">escola@joanpelegri.cat </w:t>
                          </w:r>
                          <w:r>
                            <w:rPr>
                              <w:color w:val="007EA9"/>
                              <w:sz w:val="16"/>
                            </w:rPr>
                            <w:t xml:space="preserve">/ </w:t>
                          </w:r>
                          <w:r>
                            <w:rPr>
                              <w:b/>
                              <w:color w:val="007EA9"/>
                              <w:sz w:val="16"/>
                            </w:rPr>
                            <w:t>www.joanpelegri.cat</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251BFE8" id="Rectángulo 1" o:spid="_x0000_s1026" style="position:absolute;margin-left:-258.3pt;margin-top:0;width:585.5pt;height:20.6pt;rotation:-90;z-index:25166131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" filled="f" stroked="f">
              <v:textbox inset="0,0,0,0">
                <w:txbxContent>
                  <w:p w14:paraId="5B849F98" w14:textId="77777777" w:rsidR="00DD705A" w:rsidRDefault="00DD705A" w:rsidP="00DD705A">
                    <w:pPr>
                      <w:spacing w:before="20"/>
                      <w:ind w:left="20" w:firstLine="20"/>
                      <w:textDirection w:val="btLr"/>
                    </w:pPr>
                    <w:r>
                      <w:rPr>
                        <w:b/>
                        <w:color w:val="007EA9"/>
                        <w:sz w:val="16"/>
                      </w:rPr>
                      <w:t xml:space="preserve">Consell de Cent 14 </w:t>
                    </w:r>
                    <w:r>
                      <w:rPr>
                        <w:color w:val="007EA9"/>
                        <w:sz w:val="16"/>
                      </w:rPr>
                      <w:t xml:space="preserve">/ </w:t>
                    </w:r>
                    <w:r>
                      <w:rPr>
                        <w:b/>
                        <w:color w:val="007EA9"/>
                        <w:sz w:val="16"/>
                      </w:rPr>
                      <w:t xml:space="preserve">08014 Barcelona </w:t>
                    </w:r>
                    <w:r>
                      <w:rPr>
                        <w:color w:val="007EA9"/>
                        <w:sz w:val="16"/>
                      </w:rPr>
                      <w:t xml:space="preserve">/ </w:t>
                    </w:r>
                    <w:r>
                      <w:rPr>
                        <w:b/>
                        <w:color w:val="007EA9"/>
                        <w:sz w:val="16"/>
                      </w:rPr>
                      <w:t xml:space="preserve">Tel. 93 431 62 00 </w:t>
                    </w:r>
                    <w:r>
                      <w:rPr>
                        <w:color w:val="007EA9"/>
                        <w:sz w:val="16"/>
                      </w:rPr>
                      <w:t xml:space="preserve">/ </w:t>
                    </w:r>
                    <w:r>
                      <w:rPr>
                        <w:b/>
                        <w:color w:val="007EA9"/>
                        <w:sz w:val="16"/>
                      </w:rPr>
                      <w:t xml:space="preserve">Fax 93 296 46 07 </w:t>
                    </w:r>
                    <w:r>
                      <w:rPr>
                        <w:color w:val="007EA9"/>
                        <w:sz w:val="16"/>
                      </w:rPr>
                      <w:t xml:space="preserve">/ </w:t>
                    </w:r>
                    <w:r>
                      <w:rPr>
                        <w:b/>
                        <w:color w:val="007EA9"/>
                        <w:sz w:val="16"/>
                      </w:rPr>
                      <w:t xml:space="preserve">escola@joanpelegri.cat </w:t>
                    </w:r>
                    <w:r>
                      <w:rPr>
                        <w:color w:val="007EA9"/>
                        <w:sz w:val="16"/>
                      </w:rPr>
                      <w:t xml:space="preserve">/ </w:t>
                    </w:r>
                    <w:r>
                      <w:rPr>
                        <w:b/>
                        <w:color w:val="007EA9"/>
                        <w:sz w:val="16"/>
                      </w:rPr>
                      <w:t>www.joanpelegri.cat</w:t>
                    </w:r>
                  </w:p>
                </w:txbxContent>
              </v:textbox>
              <w10:wrap anchorx="page" anchory="margin"/>
            </v:rect>
          </w:pict>
        </mc:Fallback>
      </mc:AlternateContent>
    </w:r>
    <w:r w:rsidR="00A168BC">
      <w:rPr>
        <w:noProof/>
        <w:color w:val="000000"/>
      </w:rPr>
      <w:drawing>
        <wp:anchor distT="0" distB="0" distL="0" distR="0" simplePos="0" relativeHeight="251658240" behindDoc="0" locked="0" layoutInCell="1" hidden="0" allowOverlap="1" wp14:anchorId="14FEC68F" wp14:editId="0D141DF7">
          <wp:simplePos x="0" y="0"/>
          <wp:positionH relativeFrom="page">
            <wp:posOffset>669290</wp:posOffset>
          </wp:positionH>
          <wp:positionV relativeFrom="page">
            <wp:posOffset>281939</wp:posOffset>
          </wp:positionV>
          <wp:extent cx="577850" cy="866775"/>
          <wp:effectExtent l="0" t="0" r="0" b="0"/>
          <wp:wrapSquare wrapText="bothSides" distT="0" distB="0" distL="0" distR="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7850" cy="866775"/>
                  </a:xfrm>
                  <a:prstGeom prst="rect">
                    <a:avLst/>
                  </a:prstGeom>
                  <a:ln/>
                </pic:spPr>
              </pic:pic>
            </a:graphicData>
          </a:graphic>
        </wp:anchor>
      </w:drawing>
    </w:r>
    <w:r w:rsidR="00A168BC">
      <w:rPr>
        <w:noProof/>
        <w:color w:val="000000"/>
      </w:rPr>
      <mc:AlternateContent>
        <mc:Choice Requires="wpg">
          <w:drawing>
            <wp:anchor distT="0" distB="0" distL="0" distR="0" simplePos="0" relativeHeight="251659264" behindDoc="0" locked="0" layoutInCell="1" hidden="0" allowOverlap="1" wp14:anchorId="57CE412E" wp14:editId="1EA7613F">
              <wp:simplePos x="0" y="0"/>
              <wp:positionH relativeFrom="page">
                <wp:posOffset>4630103</wp:posOffset>
              </wp:positionH>
              <wp:positionV relativeFrom="page">
                <wp:posOffset>600393</wp:posOffset>
              </wp:positionV>
              <wp:extent cx="1958975" cy="252095"/>
              <wp:effectExtent l="0" t="0" r="0" b="0"/>
              <wp:wrapSquare wrapText="bothSides" distT="0" distB="0" distL="0" distR="0"/>
              <wp:docPr id="20" name="Rectángulo 20"/>
              <wp:cNvGraphicFramePr/>
              <a:graphic xmlns:a="http://schemas.openxmlformats.org/drawingml/2006/main">
                <a:graphicData uri="http://schemas.microsoft.com/office/word/2010/wordprocessingShape">
                  <wps:wsp>
                    <wps:cNvSpPr/>
                    <wps:spPr>
                      <a:xfrm>
                        <a:off x="4371275" y="3658715"/>
                        <a:ext cx="1949450" cy="242570"/>
                      </a:xfrm>
                      <a:prstGeom prst="rect">
                        <a:avLst/>
                      </a:prstGeom>
                      <a:noFill/>
                      <a:ln>
                        <a:noFill/>
                      </a:ln>
                    </wps:spPr>
                    <wps:txbx>
                      <w:txbxContent>
                        <w:p w14:paraId="721EC796" w14:textId="77777777" w:rsidR="0000290B" w:rsidRDefault="00A168BC">
                          <w:pPr>
                            <w:spacing w:before="20"/>
                            <w:ind w:left="20" w:firstLine="20"/>
                            <w:textDirection w:val="btLr"/>
                          </w:pPr>
                          <w:r>
                            <w:rPr>
                              <w:b/>
                              <w:color w:val="000000"/>
                              <w:sz w:val="28"/>
                            </w:rPr>
                            <w:t>Criteris d’avaluació</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4630103</wp:posOffset>
              </wp:positionH>
              <wp:positionV relativeFrom="page">
                <wp:posOffset>600393</wp:posOffset>
              </wp:positionV>
              <wp:extent cx="1958975" cy="252095"/>
              <wp:effectExtent b="0" l="0" r="0" t="0"/>
              <wp:wrapSquare wrapText="bothSides" distB="0" distT="0" distL="0" distR="0"/>
              <wp:docPr id="20"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1958975" cy="25209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B13BB"/>
    <w:multiLevelType w:val="multilevel"/>
    <w:tmpl w:val="21F29144"/>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1" w15:restartNumberingAfterBreak="0">
    <w:nsid w:val="3088059B"/>
    <w:multiLevelType w:val="multilevel"/>
    <w:tmpl w:val="689EF0B8"/>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2" w15:restartNumberingAfterBreak="0">
    <w:nsid w:val="3705072A"/>
    <w:multiLevelType w:val="multilevel"/>
    <w:tmpl w:val="29C489C0"/>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0B"/>
    <w:rsid w:val="0000290B"/>
    <w:rsid w:val="00907756"/>
    <w:rsid w:val="00A168BC"/>
    <w:rsid w:val="00DD70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95DCB"/>
  <w15:docId w15:val="{BC226C02-50A1-4FC8-AEBD-2DD95745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ca-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ca-ES" w:bidi="ca-ES"/>
    </w:rPr>
  </w:style>
  <w:style w:type="paragraph" w:styleId="Ttulo1">
    <w:name w:val="heading 1"/>
    <w:basedOn w:val="Normal"/>
    <w:uiPriority w:val="9"/>
    <w:qFormat/>
    <w:pPr>
      <w:ind w:left="220"/>
      <w:outlineLvl w:val="0"/>
    </w:pPr>
    <w:rPr>
      <w:b/>
      <w:bCs/>
      <w:sz w:val="28"/>
      <w:szCs w:val="28"/>
    </w:rPr>
  </w:style>
  <w:style w:type="paragraph" w:styleId="Ttulo2">
    <w:name w:val="heading 2"/>
    <w:basedOn w:val="Normal"/>
    <w:uiPriority w:val="9"/>
    <w:unhideWhenUsed/>
    <w:qFormat/>
    <w:pPr>
      <w:spacing w:before="1"/>
      <w:ind w:left="220"/>
      <w:outlineLvl w:val="1"/>
    </w:pPr>
    <w:rPr>
      <w:b/>
      <w:bCs/>
      <w:sz w:val="26"/>
      <w:szCs w:val="26"/>
    </w:rPr>
  </w:style>
  <w:style w:type="paragraph" w:styleId="Ttulo3">
    <w:name w:val="heading 3"/>
    <w:basedOn w:val="Normal"/>
    <w:uiPriority w:val="9"/>
    <w:semiHidden/>
    <w:unhideWhenUsed/>
    <w:qFormat/>
    <w:pPr>
      <w:ind w:left="220"/>
      <w:outlineLvl w:val="2"/>
    </w:pPr>
    <w:rPr>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pPr>
      <w:spacing w:line="264" w:lineRule="exact"/>
      <w:ind w:left="107"/>
    </w:pPr>
  </w:style>
  <w:style w:type="paragraph" w:styleId="Encabezado">
    <w:name w:val="header"/>
    <w:basedOn w:val="Normal"/>
    <w:link w:val="EncabezadoCar"/>
    <w:uiPriority w:val="99"/>
    <w:unhideWhenUsed/>
    <w:rsid w:val="00275F77"/>
    <w:pPr>
      <w:tabs>
        <w:tab w:val="center" w:pos="4252"/>
        <w:tab w:val="right" w:pos="8504"/>
      </w:tabs>
    </w:pPr>
  </w:style>
  <w:style w:type="character" w:customStyle="1" w:styleId="EncabezadoCar">
    <w:name w:val="Encabezado Car"/>
    <w:basedOn w:val="Fuentedeprrafopredeter"/>
    <w:link w:val="Encabezado"/>
    <w:uiPriority w:val="99"/>
    <w:rsid w:val="00275F77"/>
    <w:rPr>
      <w:rFonts w:ascii="Verdana" w:eastAsia="Verdana" w:hAnsi="Verdana" w:cs="Verdana"/>
      <w:lang w:val="ca-ES" w:eastAsia="ca-ES" w:bidi="ca-ES"/>
    </w:rPr>
  </w:style>
  <w:style w:type="paragraph" w:styleId="Piedepgina">
    <w:name w:val="footer"/>
    <w:basedOn w:val="Normal"/>
    <w:link w:val="PiedepginaCar"/>
    <w:uiPriority w:val="99"/>
    <w:unhideWhenUsed/>
    <w:rsid w:val="00275F77"/>
    <w:pPr>
      <w:tabs>
        <w:tab w:val="center" w:pos="4252"/>
        <w:tab w:val="right" w:pos="8504"/>
      </w:tabs>
    </w:pPr>
  </w:style>
  <w:style w:type="character" w:customStyle="1" w:styleId="PiedepginaCar">
    <w:name w:val="Pie de página Car"/>
    <w:basedOn w:val="Fuentedeprrafopredeter"/>
    <w:link w:val="Piedepgina"/>
    <w:uiPriority w:val="99"/>
    <w:rsid w:val="00275F77"/>
    <w:rPr>
      <w:rFonts w:ascii="Verdana" w:eastAsia="Verdana" w:hAnsi="Verdana" w:cs="Verdana"/>
      <w:lang w:val="ca-ES" w:eastAsia="ca-ES" w:bidi="ca-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9LuzX2KZ+2nIg/aygvntDLznQw==">AMUW2mUL/ZvcuDracq94h2b5wPyLIWzVWNiDw02aZQjGbwRGmSBdmx5qeVmPiuErEirtn6PZVuBygl5K3q3T2Hhdj0S+4iXyjxhkpsQ5w3FmEcLHNAXdAAnbeA6/xsf20YY8aNRtHGXp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1260</Words>
  <Characters>6931</Characters>
  <Application>Microsoft Office Word</Application>
  <DocSecurity>0</DocSecurity>
  <Lines>57</Lines>
  <Paragraphs>16</Paragraphs>
  <ScaleCrop>false</ScaleCrop>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 Moreno</dc:creator>
  <cp:lastModifiedBy>Carlos</cp:lastModifiedBy>
  <cp:revision>3</cp:revision>
  <dcterms:created xsi:type="dcterms:W3CDTF">2018-09-07T11:36:00Z</dcterms:created>
  <dcterms:modified xsi:type="dcterms:W3CDTF">2021-09-03T16:31:00Z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Microsoft® Word 2010</vt:lpwstr>
  </property>
  <property fmtid="{D5CDD505-2E9C-101B-9397-08002B2CF9AE}" pid="4" name="LastSaved">
    <vt:filetime>2018-09-07T00:00:00Z</vt:filetime>
  </property>
</Properties>
</file>