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3E55" w14:textId="77777777" w:rsidR="00ED704F" w:rsidRDefault="00ED704F" w:rsidP="00ED704F">
      <w:pPr>
        <w:spacing w:after="0" w:line="240" w:lineRule="auto"/>
        <w:jc w:val="left"/>
      </w:pPr>
    </w:p>
    <w:p w14:paraId="0D0E2770" w14:textId="77777777" w:rsidR="00284380" w:rsidRPr="00284380" w:rsidRDefault="00284380" w:rsidP="00284380">
      <w:pPr>
        <w:spacing w:after="0" w:line="240" w:lineRule="auto"/>
        <w:jc w:val="left"/>
      </w:pPr>
      <w:r w:rsidRPr="00284380">
        <w:t xml:space="preserve">Curs: </w:t>
      </w:r>
      <w:sdt>
        <w:sdtPr>
          <w:rPr>
            <w:b/>
            <w:lang w:val="es-ES"/>
          </w:rPr>
          <w:alias w:val="Curs"/>
          <w:tag w:val="Curs"/>
          <w:id w:val="5470102"/>
          <w:placeholder>
            <w:docPart w:val="0EADAEED3DC641D4A20FCB0A1BAA286F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6B41F7">
            <w:rPr>
              <w:b/>
              <w:lang w:val="es-ES"/>
            </w:rPr>
            <w:t>2n Batxillerat</w:t>
          </w:r>
        </w:sdtContent>
      </w:sdt>
      <w:r w:rsidRPr="00284380">
        <w:rPr>
          <w:b/>
          <w:color w:val="FFFFFF"/>
          <w:lang w:val="es-ES"/>
        </w:rPr>
        <w:t xml:space="preserve"> t Curricular</w:t>
      </w:r>
    </w:p>
    <w:p w14:paraId="730B9E2B" w14:textId="77777777" w:rsidR="00284380" w:rsidRPr="00284380" w:rsidRDefault="00284380" w:rsidP="00284380">
      <w:pPr>
        <w:spacing w:after="0" w:line="240" w:lineRule="auto"/>
        <w:jc w:val="left"/>
      </w:pPr>
      <w:r w:rsidRPr="00284380">
        <w:t xml:space="preserve">Matèria: </w:t>
      </w:r>
      <w:sdt>
        <w:sdtPr>
          <w:rPr>
            <w:b/>
          </w:rPr>
          <w:alias w:val="Matèria"/>
          <w:tag w:val="Matèria"/>
          <w:id w:val="26163799"/>
          <w:placeholder>
            <w:docPart w:val="39B08602E13A49D29C354B78A6F5E132"/>
          </w:placeholder>
          <w:text/>
        </w:sdtPr>
        <w:sdtEndPr/>
        <w:sdtContent>
          <w:r w:rsidRPr="006B41F7">
            <w:rPr>
              <w:b/>
            </w:rPr>
            <w:t>Matemàtiques Aplicades a les Ciències Socials</w:t>
          </w:r>
        </w:sdtContent>
      </w:sdt>
    </w:p>
    <w:p w14:paraId="1FBFD773" w14:textId="1C9D5C31" w:rsidR="00284380" w:rsidRPr="00284380" w:rsidRDefault="00284380" w:rsidP="00284380">
      <w:pPr>
        <w:spacing w:after="0" w:line="240" w:lineRule="auto"/>
        <w:jc w:val="left"/>
      </w:pPr>
      <w:r w:rsidRPr="00284380">
        <w:t xml:space="preserve">Tipus de matèria: </w:t>
      </w:r>
      <w:r w:rsidR="006B41F7">
        <w:t>Modalitat. Comuna d’opció Batxillerat Social</w:t>
      </w:r>
    </w:p>
    <w:p w14:paraId="1DB92C20" w14:textId="385D1835" w:rsidR="00284380" w:rsidRPr="00284380" w:rsidRDefault="00284380" w:rsidP="00284380">
      <w:pPr>
        <w:spacing w:after="0" w:line="240" w:lineRule="auto"/>
        <w:jc w:val="left"/>
      </w:pPr>
      <w:r w:rsidRPr="00284380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15F3C98A6C194E8398FAC2A38783D4B7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6B41F7">
            <w:t>No</w:t>
          </w:r>
        </w:sdtContent>
      </w:sdt>
    </w:p>
    <w:p w14:paraId="48FC793C" w14:textId="6ABD2DBC" w:rsidR="006B41F7" w:rsidRPr="006B41F7" w:rsidRDefault="003E630E" w:rsidP="00956079">
      <w:pPr>
        <w:pStyle w:val="Ttulo1"/>
      </w:pPr>
      <w:r w:rsidRPr="003E630E">
        <w:t>Activitats i elements d’avaluació i la seva ponderació dins la nota de l’avaluació</w:t>
      </w:r>
    </w:p>
    <w:p w14:paraId="50563630" w14:textId="6B694181" w:rsidR="006B41F7" w:rsidRDefault="006B41F7" w:rsidP="006B41F7">
      <w:pPr>
        <w:keepNext/>
        <w:keepLines/>
        <w:spacing w:before="200" w:after="0" w:line="240" w:lineRule="auto"/>
        <w:jc w:val="left"/>
        <w:rPr>
          <w:b/>
          <w:color w:val="632423"/>
          <w:sz w:val="26"/>
          <w:szCs w:val="26"/>
        </w:rPr>
      </w:pPr>
      <w:r>
        <w:rPr>
          <w:b/>
          <w:color w:val="17365D"/>
          <w:sz w:val="26"/>
          <w:szCs w:val="26"/>
        </w:rPr>
        <w:t>1a avaluació: Àlgebra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911"/>
        <w:gridCol w:w="852"/>
      </w:tblGrid>
      <w:tr w:rsidR="003E630E" w:rsidRPr="003E630E" w14:paraId="5BA21E68" w14:textId="77777777" w:rsidTr="00A4424E">
        <w:tc>
          <w:tcPr>
            <w:tcW w:w="2881" w:type="dxa"/>
            <w:shd w:val="clear" w:color="auto" w:fill="548DD4" w:themeFill="text2" w:themeFillTint="99"/>
          </w:tcPr>
          <w:p w14:paraId="4D1DD285" w14:textId="77777777" w:rsidR="003E630E" w:rsidRPr="003E630E" w:rsidRDefault="003E630E" w:rsidP="009E5DAB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Activitat</w:t>
            </w:r>
          </w:p>
        </w:tc>
        <w:tc>
          <w:tcPr>
            <w:tcW w:w="4911" w:type="dxa"/>
            <w:shd w:val="clear" w:color="auto" w:fill="548DD4" w:themeFill="text2" w:themeFillTint="99"/>
          </w:tcPr>
          <w:p w14:paraId="0C22178E" w14:textId="77777777" w:rsidR="003E630E" w:rsidRPr="003E630E" w:rsidRDefault="003E630E" w:rsidP="009E5DAB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Descripció</w:t>
            </w:r>
          </w:p>
        </w:tc>
        <w:tc>
          <w:tcPr>
            <w:tcW w:w="852" w:type="dxa"/>
            <w:shd w:val="clear" w:color="auto" w:fill="548DD4" w:themeFill="text2" w:themeFillTint="99"/>
          </w:tcPr>
          <w:p w14:paraId="12EE50E5" w14:textId="77777777" w:rsidR="003E630E" w:rsidRPr="003E630E" w:rsidRDefault="003E630E" w:rsidP="00EC2B30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Pes</w:t>
            </w:r>
          </w:p>
        </w:tc>
      </w:tr>
      <w:tr w:rsidR="003E630E" w:rsidRPr="003E630E" w14:paraId="76883924" w14:textId="77777777" w:rsidTr="00F95F79">
        <w:tc>
          <w:tcPr>
            <w:tcW w:w="2881" w:type="dxa"/>
          </w:tcPr>
          <w:p w14:paraId="757564FA" w14:textId="77777777" w:rsidR="003E630E" w:rsidRPr="003E630E" w:rsidRDefault="00E53280" w:rsidP="003E630E">
            <w:pPr>
              <w:spacing w:after="0"/>
              <w:jc w:val="left"/>
            </w:pPr>
            <w:r>
              <w:t>Prova escrita. P</w:t>
            </w:r>
            <w:r w:rsidR="003E630E" w:rsidRPr="003E630E">
              <w:t>arcial</w:t>
            </w:r>
          </w:p>
        </w:tc>
        <w:tc>
          <w:tcPr>
            <w:tcW w:w="4911" w:type="dxa"/>
          </w:tcPr>
          <w:p w14:paraId="33AFCBEC" w14:textId="77777777" w:rsidR="003E630E" w:rsidRPr="003E630E" w:rsidRDefault="00A1546C" w:rsidP="00EC2B30">
            <w:pPr>
              <w:spacing w:after="0"/>
            </w:pPr>
            <w:r>
              <w:t>Sistemes equacions i problemes. Mètode de Gauss</w:t>
            </w:r>
          </w:p>
        </w:tc>
        <w:tc>
          <w:tcPr>
            <w:tcW w:w="852" w:type="dxa"/>
          </w:tcPr>
          <w:p w14:paraId="7A2EF55F" w14:textId="7537DD4A" w:rsidR="003E630E" w:rsidRPr="003E630E" w:rsidRDefault="00D516BC" w:rsidP="00EC2B30">
            <w:pPr>
              <w:spacing w:after="0"/>
              <w:jc w:val="center"/>
            </w:pPr>
            <w:r>
              <w:t>2</w:t>
            </w:r>
            <w:r w:rsidR="00F95F79">
              <w:t>5</w:t>
            </w:r>
            <w:r w:rsidR="003E630E" w:rsidRPr="003E630E">
              <w:t>%</w:t>
            </w:r>
          </w:p>
        </w:tc>
      </w:tr>
      <w:tr w:rsidR="00D516BC" w:rsidRPr="003E630E" w14:paraId="5DB0826E" w14:textId="77777777" w:rsidTr="00F95F79">
        <w:tc>
          <w:tcPr>
            <w:tcW w:w="2881" w:type="dxa"/>
          </w:tcPr>
          <w:p w14:paraId="3BF8F91C" w14:textId="30659617" w:rsidR="00D516BC" w:rsidRDefault="00D516BC" w:rsidP="003E630E">
            <w:pPr>
              <w:spacing w:after="0"/>
              <w:jc w:val="left"/>
            </w:pPr>
            <w:r>
              <w:t>Prova escrita. P</w:t>
            </w:r>
            <w:r w:rsidRPr="003E630E">
              <w:t>arcial</w:t>
            </w:r>
          </w:p>
        </w:tc>
        <w:tc>
          <w:tcPr>
            <w:tcW w:w="4911" w:type="dxa"/>
          </w:tcPr>
          <w:p w14:paraId="5979802F" w14:textId="4F731A3E" w:rsidR="00D516BC" w:rsidRDefault="00D516BC" w:rsidP="00EC2B30">
            <w:pPr>
              <w:spacing w:after="0"/>
            </w:pPr>
            <w:r>
              <w:t>Matrius i Determinants</w:t>
            </w:r>
          </w:p>
        </w:tc>
        <w:tc>
          <w:tcPr>
            <w:tcW w:w="852" w:type="dxa"/>
          </w:tcPr>
          <w:p w14:paraId="25378330" w14:textId="15EE524F" w:rsidR="00D516BC" w:rsidRDefault="00D516BC" w:rsidP="00EC2B30">
            <w:pPr>
              <w:spacing w:after="0"/>
              <w:jc w:val="center"/>
            </w:pPr>
            <w:r>
              <w:t>25%</w:t>
            </w:r>
          </w:p>
        </w:tc>
      </w:tr>
      <w:tr w:rsidR="00D516BC" w:rsidRPr="003E630E" w14:paraId="514F0AE3" w14:textId="77777777" w:rsidTr="00F95F79">
        <w:tc>
          <w:tcPr>
            <w:tcW w:w="2881" w:type="dxa"/>
          </w:tcPr>
          <w:p w14:paraId="63050F30" w14:textId="77777777" w:rsidR="00D516BC" w:rsidRPr="003E630E" w:rsidRDefault="00D516BC" w:rsidP="00D516BC">
            <w:pPr>
              <w:spacing w:after="0"/>
              <w:jc w:val="left"/>
            </w:pPr>
            <w:r>
              <w:t>Prova escrita. F</w:t>
            </w:r>
            <w:r w:rsidRPr="003E630E">
              <w:t>inal</w:t>
            </w:r>
          </w:p>
        </w:tc>
        <w:tc>
          <w:tcPr>
            <w:tcW w:w="4911" w:type="dxa"/>
          </w:tcPr>
          <w:p w14:paraId="5424A10B" w14:textId="2E2CE978" w:rsidR="00D516BC" w:rsidRPr="003E630E" w:rsidRDefault="00D516BC" w:rsidP="00D516BC">
            <w:pPr>
              <w:spacing w:after="0"/>
            </w:pPr>
            <w:r>
              <w:t>Tot el temari de l’avaluació</w:t>
            </w:r>
          </w:p>
        </w:tc>
        <w:tc>
          <w:tcPr>
            <w:tcW w:w="852" w:type="dxa"/>
          </w:tcPr>
          <w:p w14:paraId="1C42FF76" w14:textId="6F00067E" w:rsidR="00D516BC" w:rsidRPr="003E630E" w:rsidRDefault="00D516BC" w:rsidP="00D516BC">
            <w:pPr>
              <w:spacing w:after="0"/>
              <w:jc w:val="center"/>
            </w:pPr>
            <w:r>
              <w:t>40</w:t>
            </w:r>
            <w:r w:rsidRPr="003E630E">
              <w:t>%</w:t>
            </w:r>
          </w:p>
        </w:tc>
      </w:tr>
      <w:tr w:rsidR="00D516BC" w:rsidRPr="003E630E" w14:paraId="12CFDE8E" w14:textId="77777777" w:rsidTr="00F95F79">
        <w:tc>
          <w:tcPr>
            <w:tcW w:w="2881" w:type="dxa"/>
          </w:tcPr>
          <w:p w14:paraId="60618912" w14:textId="77777777" w:rsidR="00D516BC" w:rsidRPr="003E630E" w:rsidRDefault="00D516BC" w:rsidP="00D516BC">
            <w:pPr>
              <w:spacing w:after="0"/>
              <w:jc w:val="left"/>
            </w:pPr>
            <w:r>
              <w:t>Activitats a l’aula</w:t>
            </w:r>
          </w:p>
        </w:tc>
        <w:tc>
          <w:tcPr>
            <w:tcW w:w="4911" w:type="dxa"/>
          </w:tcPr>
          <w:p w14:paraId="1A77DB37" w14:textId="77777777" w:rsidR="00D516BC" w:rsidRDefault="00D516BC" w:rsidP="00D516BC">
            <w:r>
              <w:t xml:space="preserve">Activitats avaluació. </w:t>
            </w:r>
          </w:p>
          <w:p w14:paraId="247C4553" w14:textId="0321809C" w:rsidR="00D516BC" w:rsidRPr="003E630E" w:rsidRDefault="00D516BC" w:rsidP="00D516BC">
            <w:pPr>
              <w:spacing w:after="0"/>
            </w:pPr>
            <w:r>
              <w:t>Aprofitament de les classes i una bona predisposició envers l’aprenentatge.</w:t>
            </w:r>
          </w:p>
        </w:tc>
        <w:tc>
          <w:tcPr>
            <w:tcW w:w="852" w:type="dxa"/>
          </w:tcPr>
          <w:p w14:paraId="4E7C54D9" w14:textId="77777777" w:rsidR="00D516BC" w:rsidRPr="003E630E" w:rsidRDefault="00D516BC" w:rsidP="00D516BC">
            <w:pPr>
              <w:spacing w:after="0"/>
              <w:jc w:val="center"/>
            </w:pPr>
            <w:r>
              <w:t>10%</w:t>
            </w:r>
          </w:p>
        </w:tc>
      </w:tr>
    </w:tbl>
    <w:p w14:paraId="27E2740D" w14:textId="77777777" w:rsidR="007E7F16" w:rsidRDefault="007E7F16" w:rsidP="006B41F7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</w:p>
    <w:p w14:paraId="2BC1CA8A" w14:textId="45389CC1" w:rsidR="006B41F7" w:rsidRDefault="006B41F7" w:rsidP="006B41F7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>2a avaluació: Àlgebra i Anàlisi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911"/>
        <w:gridCol w:w="852"/>
      </w:tblGrid>
      <w:tr w:rsidR="003E630E" w:rsidRPr="003E630E" w14:paraId="2136BE63" w14:textId="77777777" w:rsidTr="00A4424E">
        <w:tc>
          <w:tcPr>
            <w:tcW w:w="2881" w:type="dxa"/>
            <w:shd w:val="clear" w:color="auto" w:fill="548DD4" w:themeFill="text2" w:themeFillTint="99"/>
          </w:tcPr>
          <w:p w14:paraId="5E99C1EF" w14:textId="77777777" w:rsidR="003E630E" w:rsidRPr="003E630E" w:rsidRDefault="003E630E" w:rsidP="009E5DAB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Activitat</w:t>
            </w:r>
          </w:p>
        </w:tc>
        <w:tc>
          <w:tcPr>
            <w:tcW w:w="4911" w:type="dxa"/>
            <w:shd w:val="clear" w:color="auto" w:fill="548DD4" w:themeFill="text2" w:themeFillTint="99"/>
          </w:tcPr>
          <w:p w14:paraId="4BB1CDCF" w14:textId="77777777" w:rsidR="003E630E" w:rsidRPr="003E630E" w:rsidRDefault="003E630E" w:rsidP="009E5DAB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Descripció</w:t>
            </w:r>
          </w:p>
        </w:tc>
        <w:tc>
          <w:tcPr>
            <w:tcW w:w="852" w:type="dxa"/>
            <w:shd w:val="clear" w:color="auto" w:fill="548DD4" w:themeFill="text2" w:themeFillTint="99"/>
          </w:tcPr>
          <w:p w14:paraId="7F314BD2" w14:textId="77777777" w:rsidR="003E630E" w:rsidRPr="003E630E" w:rsidRDefault="003E630E" w:rsidP="00EC2B30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Pes</w:t>
            </w:r>
          </w:p>
        </w:tc>
      </w:tr>
      <w:tr w:rsidR="003E630E" w:rsidRPr="003E630E" w14:paraId="25AD84B8" w14:textId="77777777" w:rsidTr="00F95F79">
        <w:tc>
          <w:tcPr>
            <w:tcW w:w="2881" w:type="dxa"/>
          </w:tcPr>
          <w:p w14:paraId="4C32A29F" w14:textId="77777777" w:rsidR="003E630E" w:rsidRPr="003E630E" w:rsidRDefault="00E53280" w:rsidP="003E630E">
            <w:pPr>
              <w:spacing w:after="0"/>
              <w:jc w:val="left"/>
            </w:pPr>
            <w:r>
              <w:t>Prova escrita. P</w:t>
            </w:r>
            <w:r w:rsidR="003E630E" w:rsidRPr="003E630E">
              <w:t>arcial</w:t>
            </w:r>
          </w:p>
        </w:tc>
        <w:tc>
          <w:tcPr>
            <w:tcW w:w="4911" w:type="dxa"/>
          </w:tcPr>
          <w:p w14:paraId="4D95929D" w14:textId="51A80559" w:rsidR="003E630E" w:rsidRPr="003E630E" w:rsidRDefault="00956079" w:rsidP="00EC2B30">
            <w:pPr>
              <w:spacing w:after="0"/>
            </w:pPr>
            <w:r>
              <w:t>Inequacions amb dues incògnites. Programació lineal.</w:t>
            </w:r>
          </w:p>
        </w:tc>
        <w:tc>
          <w:tcPr>
            <w:tcW w:w="852" w:type="dxa"/>
          </w:tcPr>
          <w:p w14:paraId="7E267D9A" w14:textId="204B5F80" w:rsidR="003E630E" w:rsidRPr="003E630E" w:rsidRDefault="00956079" w:rsidP="00EC2B30">
            <w:pPr>
              <w:spacing w:after="0"/>
              <w:jc w:val="center"/>
            </w:pPr>
            <w:r>
              <w:t>2</w:t>
            </w:r>
            <w:r w:rsidR="00F95F79">
              <w:t>5%</w:t>
            </w:r>
          </w:p>
        </w:tc>
      </w:tr>
      <w:tr w:rsidR="003E630E" w:rsidRPr="003E630E" w14:paraId="1586BCFE" w14:textId="77777777" w:rsidTr="00F95F79">
        <w:tc>
          <w:tcPr>
            <w:tcW w:w="2881" w:type="dxa"/>
          </w:tcPr>
          <w:p w14:paraId="0CC93F6B" w14:textId="52ECE154" w:rsidR="003E630E" w:rsidRPr="003E630E" w:rsidRDefault="00E53280" w:rsidP="00956079">
            <w:pPr>
              <w:spacing w:after="0"/>
              <w:jc w:val="left"/>
            </w:pPr>
            <w:r>
              <w:t xml:space="preserve">Prova escrita. </w:t>
            </w:r>
            <w:r w:rsidR="00956079">
              <w:t>Parcial</w:t>
            </w:r>
          </w:p>
        </w:tc>
        <w:tc>
          <w:tcPr>
            <w:tcW w:w="4911" w:type="dxa"/>
          </w:tcPr>
          <w:p w14:paraId="1F92A4AB" w14:textId="0A76C9CC" w:rsidR="003E630E" w:rsidRPr="003E630E" w:rsidRDefault="005F1412" w:rsidP="00956079">
            <w:pPr>
              <w:spacing w:after="0"/>
            </w:pPr>
            <w:r>
              <w:t>Càlcul de l</w:t>
            </w:r>
            <w:r w:rsidR="00713B2F">
              <w:t xml:space="preserve">ímits i </w:t>
            </w:r>
            <w:r w:rsidR="00740982">
              <w:t xml:space="preserve">continuïtat. </w:t>
            </w:r>
          </w:p>
        </w:tc>
        <w:tc>
          <w:tcPr>
            <w:tcW w:w="852" w:type="dxa"/>
          </w:tcPr>
          <w:p w14:paraId="57C401D2" w14:textId="40B6A3AA" w:rsidR="003E630E" w:rsidRPr="003E630E" w:rsidRDefault="00956079" w:rsidP="00EC2B30">
            <w:pPr>
              <w:spacing w:after="0"/>
              <w:jc w:val="center"/>
            </w:pPr>
            <w:r>
              <w:t>2</w:t>
            </w:r>
            <w:r w:rsidR="00F95F79">
              <w:t>5</w:t>
            </w:r>
            <w:r w:rsidR="003E630E" w:rsidRPr="003E630E">
              <w:t>%</w:t>
            </w:r>
          </w:p>
        </w:tc>
      </w:tr>
      <w:tr w:rsidR="00956079" w:rsidRPr="003E630E" w14:paraId="4B898007" w14:textId="77777777" w:rsidTr="00F95F79">
        <w:tc>
          <w:tcPr>
            <w:tcW w:w="2881" w:type="dxa"/>
          </w:tcPr>
          <w:p w14:paraId="6D0D1EBB" w14:textId="249BD6B8" w:rsidR="00956079" w:rsidRPr="003E630E" w:rsidRDefault="00956079" w:rsidP="00956079">
            <w:pPr>
              <w:spacing w:after="0"/>
              <w:jc w:val="left"/>
            </w:pPr>
            <w:r>
              <w:t>Prova escrita. F</w:t>
            </w:r>
            <w:r w:rsidRPr="003E630E">
              <w:t>inal</w:t>
            </w:r>
          </w:p>
        </w:tc>
        <w:tc>
          <w:tcPr>
            <w:tcW w:w="4911" w:type="dxa"/>
          </w:tcPr>
          <w:p w14:paraId="10FC7578" w14:textId="77777777" w:rsidR="00956079" w:rsidRDefault="00956079" w:rsidP="00956079">
            <w:pPr>
              <w:spacing w:after="0"/>
            </w:pPr>
            <w:r>
              <w:t>Tot el temari de l’avaluació</w:t>
            </w:r>
            <w:r>
              <w:t xml:space="preserve">. </w:t>
            </w:r>
          </w:p>
          <w:p w14:paraId="40F964E8" w14:textId="0A284126" w:rsidR="00956079" w:rsidRPr="003E630E" w:rsidRDefault="00956079" w:rsidP="00956079">
            <w:pPr>
              <w:spacing w:after="0"/>
            </w:pPr>
            <w:r>
              <w:t>Alguns continguts de la 1a avaluació</w:t>
            </w:r>
            <w:r>
              <w:t>.</w:t>
            </w:r>
          </w:p>
        </w:tc>
        <w:tc>
          <w:tcPr>
            <w:tcW w:w="852" w:type="dxa"/>
          </w:tcPr>
          <w:p w14:paraId="3AA0F2A5" w14:textId="41D3F932" w:rsidR="00956079" w:rsidRPr="003E630E" w:rsidRDefault="00956079" w:rsidP="00956079">
            <w:pPr>
              <w:spacing w:after="0"/>
              <w:jc w:val="center"/>
            </w:pPr>
            <w:r>
              <w:t>40%</w:t>
            </w:r>
          </w:p>
        </w:tc>
      </w:tr>
      <w:tr w:rsidR="00956079" w:rsidRPr="003E630E" w14:paraId="074FBBD6" w14:textId="77777777" w:rsidTr="00F95F79">
        <w:tc>
          <w:tcPr>
            <w:tcW w:w="2881" w:type="dxa"/>
          </w:tcPr>
          <w:p w14:paraId="4BD47402" w14:textId="3050C808" w:rsidR="00956079" w:rsidRDefault="00956079" w:rsidP="00956079">
            <w:pPr>
              <w:spacing w:after="0"/>
              <w:jc w:val="left"/>
            </w:pPr>
            <w:r>
              <w:t>Activitats a l’aula</w:t>
            </w:r>
          </w:p>
        </w:tc>
        <w:tc>
          <w:tcPr>
            <w:tcW w:w="4911" w:type="dxa"/>
          </w:tcPr>
          <w:p w14:paraId="26169CB2" w14:textId="77777777" w:rsidR="00956079" w:rsidRDefault="00956079" w:rsidP="00956079">
            <w:r>
              <w:t xml:space="preserve">Activitats avaluació. </w:t>
            </w:r>
          </w:p>
          <w:p w14:paraId="30734A7E" w14:textId="4C861E92" w:rsidR="00956079" w:rsidRDefault="00956079" w:rsidP="00956079">
            <w:pPr>
              <w:spacing w:after="0"/>
            </w:pPr>
            <w:r>
              <w:t>Aprofitament de les classes i una bona predisposició envers l’aprenentatge.</w:t>
            </w:r>
          </w:p>
        </w:tc>
        <w:tc>
          <w:tcPr>
            <w:tcW w:w="852" w:type="dxa"/>
          </w:tcPr>
          <w:p w14:paraId="51FD8E7A" w14:textId="432AF693" w:rsidR="00956079" w:rsidRDefault="00956079" w:rsidP="00956079">
            <w:pPr>
              <w:spacing w:after="0"/>
              <w:jc w:val="center"/>
            </w:pPr>
            <w:r>
              <w:t>10%</w:t>
            </w:r>
          </w:p>
        </w:tc>
      </w:tr>
    </w:tbl>
    <w:p w14:paraId="2D80BE64" w14:textId="77777777" w:rsidR="007E7F16" w:rsidRDefault="007E7F16" w:rsidP="006B41F7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</w:p>
    <w:p w14:paraId="773552EE" w14:textId="358AEBB1" w:rsidR="006B41F7" w:rsidRDefault="006B41F7" w:rsidP="006B41F7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>3a avaluació: Anàlisi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911"/>
        <w:gridCol w:w="852"/>
      </w:tblGrid>
      <w:tr w:rsidR="003E630E" w:rsidRPr="003E630E" w14:paraId="7436883E" w14:textId="77777777" w:rsidTr="00A4424E">
        <w:tc>
          <w:tcPr>
            <w:tcW w:w="2881" w:type="dxa"/>
            <w:shd w:val="clear" w:color="auto" w:fill="548DD4" w:themeFill="text2" w:themeFillTint="99"/>
          </w:tcPr>
          <w:p w14:paraId="531D5FA0" w14:textId="77777777" w:rsidR="003E630E" w:rsidRPr="003E630E" w:rsidRDefault="003E630E" w:rsidP="009E5DAB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Activitat</w:t>
            </w:r>
          </w:p>
        </w:tc>
        <w:tc>
          <w:tcPr>
            <w:tcW w:w="4911" w:type="dxa"/>
            <w:shd w:val="clear" w:color="auto" w:fill="548DD4" w:themeFill="text2" w:themeFillTint="99"/>
          </w:tcPr>
          <w:p w14:paraId="28EA56AB" w14:textId="77777777" w:rsidR="003E630E" w:rsidRPr="003E630E" w:rsidRDefault="003E630E" w:rsidP="009E5DAB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Descripció</w:t>
            </w:r>
          </w:p>
        </w:tc>
        <w:tc>
          <w:tcPr>
            <w:tcW w:w="852" w:type="dxa"/>
            <w:shd w:val="clear" w:color="auto" w:fill="548DD4" w:themeFill="text2" w:themeFillTint="99"/>
          </w:tcPr>
          <w:p w14:paraId="410B93EB" w14:textId="77777777" w:rsidR="003E630E" w:rsidRPr="003E630E" w:rsidRDefault="003E630E" w:rsidP="00EC2B30">
            <w:pPr>
              <w:spacing w:after="0"/>
              <w:jc w:val="center"/>
              <w:rPr>
                <w:b/>
              </w:rPr>
            </w:pPr>
            <w:r w:rsidRPr="003E630E">
              <w:rPr>
                <w:b/>
              </w:rPr>
              <w:t>Pes</w:t>
            </w:r>
          </w:p>
        </w:tc>
      </w:tr>
      <w:tr w:rsidR="003E630E" w:rsidRPr="003E630E" w14:paraId="2761159F" w14:textId="77777777" w:rsidTr="00F95F79">
        <w:tc>
          <w:tcPr>
            <w:tcW w:w="2881" w:type="dxa"/>
          </w:tcPr>
          <w:p w14:paraId="6B15A59C" w14:textId="77777777" w:rsidR="003E630E" w:rsidRPr="003E630E" w:rsidRDefault="00E53280" w:rsidP="00E53280">
            <w:pPr>
              <w:spacing w:after="0"/>
              <w:jc w:val="left"/>
            </w:pPr>
            <w:r>
              <w:t>Prova escrita. P</w:t>
            </w:r>
            <w:r w:rsidR="003E630E" w:rsidRPr="003E630E">
              <w:t>arcial</w:t>
            </w:r>
          </w:p>
        </w:tc>
        <w:tc>
          <w:tcPr>
            <w:tcW w:w="4911" w:type="dxa"/>
          </w:tcPr>
          <w:p w14:paraId="387F51E0" w14:textId="2134A980" w:rsidR="003E630E" w:rsidRPr="003E630E" w:rsidRDefault="001D2E95" w:rsidP="00EC2B30">
            <w:pPr>
              <w:spacing w:after="0"/>
            </w:pPr>
            <w:r>
              <w:t>Regles de derivació</w:t>
            </w:r>
            <w:r w:rsidR="00956079">
              <w:t>.</w:t>
            </w:r>
            <w:r>
              <w:t xml:space="preserve"> Derivabilitat.</w:t>
            </w:r>
          </w:p>
        </w:tc>
        <w:tc>
          <w:tcPr>
            <w:tcW w:w="852" w:type="dxa"/>
          </w:tcPr>
          <w:p w14:paraId="0774D020" w14:textId="68B8DA67" w:rsidR="003E630E" w:rsidRPr="003E630E" w:rsidRDefault="00956079" w:rsidP="00EC2B30">
            <w:pPr>
              <w:spacing w:after="0"/>
              <w:jc w:val="center"/>
            </w:pPr>
            <w:r>
              <w:t>2</w:t>
            </w:r>
            <w:r w:rsidR="00F95F79">
              <w:t>5%</w:t>
            </w:r>
          </w:p>
        </w:tc>
      </w:tr>
      <w:tr w:rsidR="003E630E" w:rsidRPr="003E630E" w14:paraId="748E4A06" w14:textId="77777777" w:rsidTr="00F95F79">
        <w:tc>
          <w:tcPr>
            <w:tcW w:w="2881" w:type="dxa"/>
          </w:tcPr>
          <w:p w14:paraId="52873EDD" w14:textId="3AA5EA4E" w:rsidR="003E630E" w:rsidRPr="003E630E" w:rsidRDefault="00956079" w:rsidP="003E630E">
            <w:pPr>
              <w:spacing w:after="0"/>
              <w:jc w:val="left"/>
            </w:pPr>
            <w:r>
              <w:t>Prova escrita. Parcial</w:t>
            </w:r>
          </w:p>
        </w:tc>
        <w:tc>
          <w:tcPr>
            <w:tcW w:w="4911" w:type="dxa"/>
          </w:tcPr>
          <w:p w14:paraId="298396C7" w14:textId="14DBC33D" w:rsidR="003E630E" w:rsidRPr="003E630E" w:rsidRDefault="003E630E" w:rsidP="001D2E95">
            <w:pPr>
              <w:spacing w:after="0"/>
            </w:pPr>
            <w:r w:rsidRPr="003E630E">
              <w:t>Aplicacions de les derivade</w:t>
            </w:r>
            <w:r w:rsidR="001D2E95">
              <w:t>s. Problemes d’optimització.</w:t>
            </w:r>
            <w:r w:rsidR="00740982">
              <w:t xml:space="preserve"> </w:t>
            </w:r>
          </w:p>
        </w:tc>
        <w:tc>
          <w:tcPr>
            <w:tcW w:w="852" w:type="dxa"/>
          </w:tcPr>
          <w:p w14:paraId="383C18C0" w14:textId="63BF2E2F" w:rsidR="003E630E" w:rsidRPr="003E630E" w:rsidRDefault="00956079" w:rsidP="00EC2B30">
            <w:pPr>
              <w:spacing w:after="0"/>
              <w:jc w:val="center"/>
            </w:pPr>
            <w:r>
              <w:t>2</w:t>
            </w:r>
            <w:r w:rsidR="00F95F79">
              <w:t>5</w:t>
            </w:r>
            <w:r w:rsidR="003E630E" w:rsidRPr="003E630E">
              <w:t>%</w:t>
            </w:r>
          </w:p>
        </w:tc>
      </w:tr>
      <w:tr w:rsidR="00956079" w:rsidRPr="003E630E" w14:paraId="0016F1F0" w14:textId="77777777" w:rsidTr="00F95F79">
        <w:tc>
          <w:tcPr>
            <w:tcW w:w="2881" w:type="dxa"/>
          </w:tcPr>
          <w:p w14:paraId="11BAC4F0" w14:textId="39A07A10" w:rsidR="00956079" w:rsidRPr="003E630E" w:rsidRDefault="00956079" w:rsidP="00956079">
            <w:pPr>
              <w:spacing w:after="0"/>
              <w:jc w:val="left"/>
            </w:pPr>
            <w:r>
              <w:t>Prova escrita. F</w:t>
            </w:r>
            <w:r w:rsidRPr="003E630E">
              <w:t>inal</w:t>
            </w:r>
          </w:p>
        </w:tc>
        <w:tc>
          <w:tcPr>
            <w:tcW w:w="4911" w:type="dxa"/>
          </w:tcPr>
          <w:p w14:paraId="502E82E2" w14:textId="77777777" w:rsidR="00956079" w:rsidRDefault="00956079" w:rsidP="00956079">
            <w:pPr>
              <w:spacing w:after="0"/>
            </w:pPr>
            <w:r>
              <w:t xml:space="preserve">Tot el temari de l’avaluació. </w:t>
            </w:r>
          </w:p>
          <w:p w14:paraId="41E614B8" w14:textId="0C014480" w:rsidR="00956079" w:rsidRPr="003E630E" w:rsidRDefault="00956079" w:rsidP="00956079">
            <w:pPr>
              <w:spacing w:after="0"/>
            </w:pPr>
            <w:r>
              <w:t xml:space="preserve">Alguns continguts de la 1a </w:t>
            </w:r>
            <w:r>
              <w:t xml:space="preserve"> i 2a </w:t>
            </w:r>
            <w:r>
              <w:t>avaluació.</w:t>
            </w:r>
          </w:p>
        </w:tc>
        <w:tc>
          <w:tcPr>
            <w:tcW w:w="852" w:type="dxa"/>
          </w:tcPr>
          <w:p w14:paraId="32B5B614" w14:textId="3E2FA99E" w:rsidR="00956079" w:rsidRPr="003E630E" w:rsidRDefault="00956079" w:rsidP="00956079">
            <w:pPr>
              <w:spacing w:after="0"/>
              <w:jc w:val="center"/>
            </w:pPr>
            <w:r>
              <w:t>40%</w:t>
            </w:r>
          </w:p>
        </w:tc>
      </w:tr>
      <w:tr w:rsidR="00956079" w:rsidRPr="003E630E" w14:paraId="190F0747" w14:textId="77777777" w:rsidTr="00F95F79">
        <w:tc>
          <w:tcPr>
            <w:tcW w:w="2881" w:type="dxa"/>
          </w:tcPr>
          <w:p w14:paraId="2636401C" w14:textId="79D8AB45" w:rsidR="00956079" w:rsidRDefault="00956079" w:rsidP="00956079">
            <w:pPr>
              <w:spacing w:after="0"/>
              <w:jc w:val="left"/>
            </w:pPr>
            <w:r>
              <w:t>Activitats a l’aula</w:t>
            </w:r>
          </w:p>
        </w:tc>
        <w:tc>
          <w:tcPr>
            <w:tcW w:w="4911" w:type="dxa"/>
          </w:tcPr>
          <w:p w14:paraId="42FB61F9" w14:textId="77777777" w:rsidR="00956079" w:rsidRDefault="00956079" w:rsidP="00956079">
            <w:r>
              <w:t xml:space="preserve">Activitats avaluació. </w:t>
            </w:r>
          </w:p>
          <w:p w14:paraId="0A462D25" w14:textId="40EA577D" w:rsidR="00956079" w:rsidRDefault="00956079" w:rsidP="00956079">
            <w:pPr>
              <w:spacing w:after="0"/>
            </w:pPr>
            <w:r>
              <w:t>Aprofitament de les classes i una bona predisposició envers l’aprenentatge.</w:t>
            </w:r>
          </w:p>
        </w:tc>
        <w:tc>
          <w:tcPr>
            <w:tcW w:w="852" w:type="dxa"/>
          </w:tcPr>
          <w:p w14:paraId="413E960B" w14:textId="37328574" w:rsidR="00956079" w:rsidRDefault="00956079" w:rsidP="00956079">
            <w:pPr>
              <w:spacing w:after="0"/>
              <w:jc w:val="center"/>
            </w:pPr>
            <w:r>
              <w:t>10%</w:t>
            </w:r>
          </w:p>
        </w:tc>
      </w:tr>
    </w:tbl>
    <w:p w14:paraId="1E24113C" w14:textId="68B5F546" w:rsidR="007E7F16" w:rsidRPr="007E7F16" w:rsidRDefault="007E7F16" w:rsidP="007E7F16"/>
    <w:p w14:paraId="5EC77D94" w14:textId="77777777" w:rsidR="007E7F16" w:rsidRPr="004B2FB9" w:rsidRDefault="007E7F16" w:rsidP="007E7F16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lastRenderedPageBreak/>
        <w:t>Càlcul de la nota final de la matèria</w:t>
      </w:r>
    </w:p>
    <w:p w14:paraId="26297C98" w14:textId="77777777" w:rsidR="007E7F16" w:rsidRPr="004B2FB9" w:rsidRDefault="007E7F16" w:rsidP="007E7F16">
      <w:pPr>
        <w:spacing w:after="0" w:line="240" w:lineRule="auto"/>
        <w:jc w:val="left"/>
      </w:pPr>
    </w:p>
    <w:p w14:paraId="209DA74A" w14:textId="77777777" w:rsidR="007E7F16" w:rsidRPr="000B194F" w:rsidRDefault="007E7F16" w:rsidP="007E7F16">
      <w:pPr>
        <w:spacing w:after="0" w:line="240" w:lineRule="auto"/>
      </w:pPr>
      <w:r w:rsidRPr="004B2FB9">
        <w:t>La nota final de la matèria es calcula fent la mitjana aritmètica de les 3 avaluacions</w:t>
      </w:r>
      <w:r>
        <w:t xml:space="preserve"> </w:t>
      </w:r>
      <w:r w:rsidRPr="00D53915">
        <w:rPr>
          <w:i/>
        </w:rPr>
        <w:t>si totes estan aprovades</w:t>
      </w:r>
      <w:r>
        <w:t>, aproximant-la al nombre enter més proper.</w:t>
      </w:r>
    </w:p>
    <w:p w14:paraId="5B279414" w14:textId="77777777" w:rsidR="007E7F16" w:rsidRPr="004B2FB9" w:rsidRDefault="007E7F16" w:rsidP="007E7F16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1868A713" w14:textId="77777777" w:rsidR="007E7F16" w:rsidRPr="004B2FB9" w:rsidRDefault="007E7F16" w:rsidP="007E7F1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p w14:paraId="01DE3549" w14:textId="77777777" w:rsidR="007E7F16" w:rsidRPr="004B2FB9" w:rsidRDefault="007E7F16" w:rsidP="007E7F16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3789"/>
        <w:gridCol w:w="3548"/>
      </w:tblGrid>
      <w:tr w:rsidR="007E7F16" w:rsidRPr="004B2FB9" w14:paraId="0D8275DC" w14:textId="77777777" w:rsidTr="00B5643F">
        <w:tc>
          <w:tcPr>
            <w:tcW w:w="1383" w:type="dxa"/>
            <w:shd w:val="clear" w:color="auto" w:fill="007FA9"/>
          </w:tcPr>
          <w:p w14:paraId="44AED988" w14:textId="77777777" w:rsidR="007E7F16" w:rsidRPr="000B194F" w:rsidRDefault="007E7F16" w:rsidP="00B5643F">
            <w:pPr>
              <w:spacing w:after="0"/>
              <w:jc w:val="center"/>
              <w:rPr>
                <w:b/>
              </w:rPr>
            </w:pPr>
            <w:r w:rsidRPr="000B194F">
              <w:rPr>
                <w:b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02DC101A" w14:textId="77777777" w:rsidR="007E7F16" w:rsidRPr="000B194F" w:rsidRDefault="007E7F16" w:rsidP="00B5643F">
            <w:pPr>
              <w:spacing w:after="0"/>
              <w:jc w:val="center"/>
              <w:rPr>
                <w:b/>
              </w:rPr>
            </w:pPr>
            <w:r w:rsidRPr="000B194F">
              <w:rPr>
                <w:b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4F6269D2" w14:textId="77777777" w:rsidR="007E7F16" w:rsidRPr="000B194F" w:rsidRDefault="007E7F16" w:rsidP="00B5643F">
            <w:pPr>
              <w:spacing w:after="0"/>
              <w:jc w:val="center"/>
              <w:rPr>
                <w:b/>
              </w:rPr>
            </w:pPr>
            <w:r w:rsidRPr="000B194F">
              <w:rPr>
                <w:b/>
              </w:rPr>
              <w:t>Qualificació</w:t>
            </w:r>
          </w:p>
        </w:tc>
      </w:tr>
      <w:tr w:rsidR="007E7F16" w:rsidRPr="004B2FB9" w14:paraId="363BB8C4" w14:textId="77777777" w:rsidTr="00B5643F">
        <w:tc>
          <w:tcPr>
            <w:tcW w:w="1383" w:type="dxa"/>
          </w:tcPr>
          <w:p w14:paraId="60F037DC" w14:textId="77777777" w:rsidR="007E7F16" w:rsidRPr="004B2FB9" w:rsidRDefault="007E7F16" w:rsidP="00B5643F">
            <w:pPr>
              <w:spacing w:after="0"/>
              <w:jc w:val="left"/>
            </w:pPr>
            <w:r w:rsidRPr="004B2FB9">
              <w:t>1a</w:t>
            </w:r>
          </w:p>
        </w:tc>
        <w:tc>
          <w:tcPr>
            <w:tcW w:w="3789" w:type="dxa"/>
          </w:tcPr>
          <w:p w14:paraId="7A9BE2F0" w14:textId="77777777" w:rsidR="007E7F16" w:rsidRPr="004B2FB9" w:rsidRDefault="007E7F16" w:rsidP="00B5643F">
            <w:pPr>
              <w:spacing w:after="0"/>
            </w:pPr>
            <w:r w:rsidRPr="004B2FB9">
              <w:t xml:space="preserve">Prova escrita </w:t>
            </w:r>
            <w:r>
              <w:t>dels continguts de la prova final d’avaluació</w:t>
            </w:r>
          </w:p>
        </w:tc>
        <w:tc>
          <w:tcPr>
            <w:tcW w:w="3548" w:type="dxa"/>
          </w:tcPr>
          <w:p w14:paraId="495E003B" w14:textId="77777777" w:rsidR="007E7F16" w:rsidRPr="004B2FB9" w:rsidRDefault="007E7F16" w:rsidP="00B5643F">
            <w:pPr>
              <w:spacing w:after="0"/>
              <w:jc w:val="center"/>
            </w:pPr>
            <w:r w:rsidRPr="004B2FB9">
              <w:t>5</w:t>
            </w:r>
          </w:p>
        </w:tc>
      </w:tr>
      <w:tr w:rsidR="007E7F16" w:rsidRPr="004B2FB9" w14:paraId="5DF753BF" w14:textId="77777777" w:rsidTr="00B5643F">
        <w:tc>
          <w:tcPr>
            <w:tcW w:w="1383" w:type="dxa"/>
          </w:tcPr>
          <w:p w14:paraId="2C2C0F2C" w14:textId="77777777" w:rsidR="007E7F16" w:rsidRPr="004B2FB9" w:rsidRDefault="007E7F16" w:rsidP="00B5643F">
            <w:pPr>
              <w:spacing w:after="0"/>
              <w:jc w:val="left"/>
            </w:pPr>
            <w:r w:rsidRPr="004B2FB9">
              <w:t>2a</w:t>
            </w:r>
          </w:p>
        </w:tc>
        <w:tc>
          <w:tcPr>
            <w:tcW w:w="3789" w:type="dxa"/>
          </w:tcPr>
          <w:p w14:paraId="314EC7E7" w14:textId="77777777" w:rsidR="007E7F16" w:rsidRPr="004B2FB9" w:rsidRDefault="007E7F16" w:rsidP="00B5643F">
            <w:pPr>
              <w:spacing w:after="0"/>
            </w:pPr>
            <w:r w:rsidRPr="004B2FB9">
              <w:t xml:space="preserve">Prova escrita </w:t>
            </w:r>
            <w:r>
              <w:t>dels contingues de la prova final d’avaluació</w:t>
            </w:r>
          </w:p>
        </w:tc>
        <w:tc>
          <w:tcPr>
            <w:tcW w:w="3548" w:type="dxa"/>
          </w:tcPr>
          <w:p w14:paraId="3657B63F" w14:textId="77777777" w:rsidR="007E7F16" w:rsidRPr="004B2FB9" w:rsidRDefault="007E7F16" w:rsidP="00B5643F">
            <w:pPr>
              <w:spacing w:after="0"/>
              <w:jc w:val="center"/>
            </w:pPr>
            <w:r w:rsidRPr="004B2FB9">
              <w:t>5</w:t>
            </w:r>
          </w:p>
        </w:tc>
      </w:tr>
      <w:tr w:rsidR="007E7F16" w:rsidRPr="004B2FB9" w14:paraId="6BE3613D" w14:textId="77777777" w:rsidTr="00B5643F">
        <w:tc>
          <w:tcPr>
            <w:tcW w:w="1383" w:type="dxa"/>
          </w:tcPr>
          <w:p w14:paraId="5BC5973B" w14:textId="29B6F72E" w:rsidR="007E7F16" w:rsidRPr="004B2FB9" w:rsidRDefault="007E7F16" w:rsidP="00B5643F">
            <w:pPr>
              <w:spacing w:after="0"/>
              <w:jc w:val="left"/>
            </w:pPr>
            <w:r>
              <w:t>3a</w:t>
            </w:r>
          </w:p>
        </w:tc>
        <w:tc>
          <w:tcPr>
            <w:tcW w:w="3789" w:type="dxa"/>
          </w:tcPr>
          <w:p w14:paraId="4647A6B9" w14:textId="282F3DDC" w:rsidR="007E7F16" w:rsidRPr="004B2FB9" w:rsidRDefault="007E7F16" w:rsidP="00B5643F">
            <w:pPr>
              <w:spacing w:after="0"/>
            </w:pPr>
            <w:r>
              <w:t>Prova escrita (</w:t>
            </w:r>
            <w:r>
              <w:t>directament a la Ordinària)</w:t>
            </w:r>
          </w:p>
        </w:tc>
        <w:tc>
          <w:tcPr>
            <w:tcW w:w="3548" w:type="dxa"/>
          </w:tcPr>
          <w:p w14:paraId="45D3DD73" w14:textId="3764F73D" w:rsidR="007E7F16" w:rsidRPr="004B2FB9" w:rsidRDefault="007E7F16" w:rsidP="00B5643F">
            <w:pPr>
              <w:spacing w:after="0"/>
              <w:jc w:val="center"/>
            </w:pPr>
            <w:r>
              <w:t>5</w:t>
            </w:r>
          </w:p>
        </w:tc>
      </w:tr>
    </w:tbl>
    <w:p w14:paraId="74549D73" w14:textId="77777777" w:rsidR="007E7F16" w:rsidRPr="004B2FB9" w:rsidRDefault="007E7F16" w:rsidP="007E7F1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Recuperació ordinària (Maig)</w:t>
      </w:r>
    </w:p>
    <w:p w14:paraId="6D294786" w14:textId="77777777" w:rsidR="007E7F16" w:rsidRPr="004B2FB9" w:rsidRDefault="007E7F16" w:rsidP="007E7F16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7E7F16" w:rsidRPr="004B2FB9" w14:paraId="5195F141" w14:textId="77777777" w:rsidTr="00B5643F">
        <w:tc>
          <w:tcPr>
            <w:tcW w:w="2881" w:type="dxa"/>
            <w:shd w:val="clear" w:color="auto" w:fill="007FA9"/>
          </w:tcPr>
          <w:p w14:paraId="63A9DE88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6CAF52E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32C9D29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7E7F16" w:rsidRPr="004B2FB9" w14:paraId="49F0EEDF" w14:textId="77777777" w:rsidTr="00B5643F">
        <w:tc>
          <w:tcPr>
            <w:tcW w:w="2881" w:type="dxa"/>
          </w:tcPr>
          <w:p w14:paraId="00552FC5" w14:textId="77777777" w:rsidR="007E7F16" w:rsidRPr="004B2FB9" w:rsidRDefault="007E7F16" w:rsidP="00B5643F">
            <w:pPr>
              <w:spacing w:after="0"/>
              <w:jc w:val="left"/>
            </w:pPr>
            <w:r w:rsidRPr="004B2FB9">
              <w:t>Prova escrita</w:t>
            </w:r>
            <w:r>
              <w:t xml:space="preserve"> </w:t>
            </w:r>
          </w:p>
        </w:tc>
        <w:tc>
          <w:tcPr>
            <w:tcW w:w="4457" w:type="dxa"/>
          </w:tcPr>
          <w:p w14:paraId="5F165448" w14:textId="77777777" w:rsidR="007E7F16" w:rsidRPr="004B2FB9" w:rsidRDefault="007E7F16" w:rsidP="00B5643F">
            <w:pPr>
              <w:spacing w:after="0"/>
            </w:pPr>
            <w:r>
              <w:t>Cal fer prova escrita de cada avaluació suspesa. La nota màxima de cada avaluació recuperada és 5.</w:t>
            </w:r>
          </w:p>
        </w:tc>
        <w:tc>
          <w:tcPr>
            <w:tcW w:w="1306" w:type="dxa"/>
          </w:tcPr>
          <w:p w14:paraId="76AC4571" w14:textId="77777777" w:rsidR="007E7F16" w:rsidRPr="004B2FB9" w:rsidRDefault="007E7F16" w:rsidP="00B5643F">
            <w:pPr>
              <w:spacing w:after="0"/>
              <w:jc w:val="center"/>
            </w:pPr>
            <w:r w:rsidRPr="004B2FB9">
              <w:t>100%</w:t>
            </w:r>
          </w:p>
        </w:tc>
      </w:tr>
    </w:tbl>
    <w:p w14:paraId="3B08AD5D" w14:textId="77777777" w:rsidR="007E7F16" w:rsidRPr="00F9069D" w:rsidRDefault="007E7F16" w:rsidP="007E7F1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Recuperació Extraordinària</w:t>
      </w:r>
      <w:r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t xml:space="preserve"> </w:t>
      </w:r>
      <w:r>
        <w:rPr>
          <w:rFonts w:eastAsiaTheme="majorEastAsia" w:cstheme="majorBidi"/>
          <w:b/>
          <w:bCs/>
          <w:color w:val="007FA9"/>
          <w:sz w:val="26"/>
          <w:szCs w:val="26"/>
        </w:rPr>
        <w:t>(Juny)</w:t>
      </w:r>
    </w:p>
    <w:p w14:paraId="56EFA625" w14:textId="77777777" w:rsidR="007E7F16" w:rsidRPr="004B2FB9" w:rsidRDefault="007E7F16" w:rsidP="007E7F16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7E7F16" w:rsidRPr="004B2FB9" w14:paraId="5FEDFDAA" w14:textId="77777777" w:rsidTr="00B5643F">
        <w:tc>
          <w:tcPr>
            <w:tcW w:w="2881" w:type="dxa"/>
            <w:shd w:val="clear" w:color="auto" w:fill="007FA9"/>
          </w:tcPr>
          <w:p w14:paraId="42C5BFB8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3758CD5C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4CB2241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7E7F16" w:rsidRPr="004B2FB9" w14:paraId="2EA53BA0" w14:textId="77777777" w:rsidTr="00B5643F">
        <w:tc>
          <w:tcPr>
            <w:tcW w:w="2881" w:type="dxa"/>
          </w:tcPr>
          <w:p w14:paraId="48294BBB" w14:textId="77777777" w:rsidR="007E7F16" w:rsidRPr="004B2FB9" w:rsidRDefault="007E7F16" w:rsidP="00B5643F">
            <w:pPr>
              <w:spacing w:after="0"/>
              <w:jc w:val="left"/>
            </w:pPr>
            <w:r w:rsidRPr="004B2FB9">
              <w:t>Prova escrita</w:t>
            </w:r>
          </w:p>
        </w:tc>
        <w:tc>
          <w:tcPr>
            <w:tcW w:w="4457" w:type="dxa"/>
          </w:tcPr>
          <w:p w14:paraId="734B3121" w14:textId="77777777" w:rsidR="007E7F16" w:rsidRPr="004B2FB9" w:rsidRDefault="007E7F16" w:rsidP="00B5643F">
            <w:pPr>
              <w:spacing w:after="0"/>
            </w:pPr>
            <w:r w:rsidRPr="004B2FB9">
              <w:t>Examen de tota la matèria del curs</w:t>
            </w:r>
            <w:r>
              <w:t>. Es facilita a l’alumne/a els continguts rellevants de la matèria a la prova.</w:t>
            </w:r>
          </w:p>
        </w:tc>
        <w:tc>
          <w:tcPr>
            <w:tcW w:w="1306" w:type="dxa"/>
          </w:tcPr>
          <w:p w14:paraId="26A8A3EB" w14:textId="77777777" w:rsidR="007E7F16" w:rsidRPr="004B2FB9" w:rsidRDefault="007E7F16" w:rsidP="00B5643F">
            <w:pPr>
              <w:spacing w:after="0"/>
              <w:jc w:val="center"/>
            </w:pPr>
            <w:r w:rsidRPr="004B2FB9">
              <w:t>100%</w:t>
            </w:r>
          </w:p>
        </w:tc>
      </w:tr>
    </w:tbl>
    <w:p w14:paraId="13ED2705" w14:textId="77777777" w:rsidR="007E7F16" w:rsidRPr="004B2FB9" w:rsidRDefault="007E7F16" w:rsidP="007E7F16">
      <w:pPr>
        <w:spacing w:after="0" w:line="240" w:lineRule="auto"/>
        <w:jc w:val="left"/>
      </w:pPr>
    </w:p>
    <w:p w14:paraId="0BFE9FA5" w14:textId="7260BB03" w:rsidR="007E7F16" w:rsidRDefault="007E7F16" w:rsidP="007E7F16">
      <w:pPr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Recuperació de Matemàtiques CCSS-I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7E7F16" w:rsidRPr="004B2FB9" w14:paraId="4B12DB92" w14:textId="77777777" w:rsidTr="00B5643F">
        <w:tc>
          <w:tcPr>
            <w:tcW w:w="2881" w:type="dxa"/>
            <w:shd w:val="clear" w:color="auto" w:fill="007FA9"/>
          </w:tcPr>
          <w:p w14:paraId="423F3297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D84A6CC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4FF8EB7" w14:textId="77777777" w:rsidR="007E7F16" w:rsidRPr="004B2FB9" w:rsidRDefault="007E7F16" w:rsidP="00B5643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7E7F16" w:rsidRPr="004B2FB9" w14:paraId="2256C1F5" w14:textId="77777777" w:rsidTr="00B5643F">
        <w:tc>
          <w:tcPr>
            <w:tcW w:w="2881" w:type="dxa"/>
          </w:tcPr>
          <w:p w14:paraId="2D7E48C1" w14:textId="77777777" w:rsidR="007E7F16" w:rsidRPr="004B2FB9" w:rsidRDefault="007E7F16" w:rsidP="00B5643F">
            <w:pPr>
              <w:spacing w:after="0"/>
              <w:jc w:val="left"/>
            </w:pPr>
            <w:r>
              <w:t>Exercicis i problemes</w:t>
            </w:r>
          </w:p>
        </w:tc>
        <w:tc>
          <w:tcPr>
            <w:tcW w:w="4457" w:type="dxa"/>
          </w:tcPr>
          <w:p w14:paraId="60B9F059" w14:textId="77777777" w:rsidR="007E7F16" w:rsidRPr="004B2FB9" w:rsidRDefault="007E7F16" w:rsidP="00B5643F">
            <w:pPr>
              <w:spacing w:after="0"/>
            </w:pPr>
            <w:r>
              <w:t>Es facilitarà a l’alumne/a un recull de problemes dels continguts treballats a 1r de batxillerat fins el 1r quadrimestre. Cal entregar fets aquests problemes.</w:t>
            </w:r>
          </w:p>
        </w:tc>
        <w:tc>
          <w:tcPr>
            <w:tcW w:w="1306" w:type="dxa"/>
          </w:tcPr>
          <w:p w14:paraId="5846772C" w14:textId="77777777" w:rsidR="007E7F16" w:rsidRPr="004B2FB9" w:rsidRDefault="007E7F16" w:rsidP="00B5643F">
            <w:pPr>
              <w:spacing w:after="0"/>
              <w:jc w:val="center"/>
            </w:pPr>
            <w:r>
              <w:t>10%</w:t>
            </w:r>
          </w:p>
        </w:tc>
      </w:tr>
      <w:tr w:rsidR="007E7F16" w:rsidRPr="004B2FB9" w14:paraId="21B069E4" w14:textId="77777777" w:rsidTr="00B5643F">
        <w:tc>
          <w:tcPr>
            <w:tcW w:w="2881" w:type="dxa"/>
          </w:tcPr>
          <w:p w14:paraId="755B87DA" w14:textId="77777777" w:rsidR="007E7F16" w:rsidRPr="004B2FB9" w:rsidRDefault="007E7F16" w:rsidP="00B5643F">
            <w:pPr>
              <w:spacing w:after="0"/>
              <w:jc w:val="left"/>
            </w:pPr>
            <w:r w:rsidRPr="004B2FB9">
              <w:t>Prova escrita</w:t>
            </w:r>
            <w:r>
              <w:t xml:space="preserve"> al desembre</w:t>
            </w:r>
          </w:p>
        </w:tc>
        <w:tc>
          <w:tcPr>
            <w:tcW w:w="4457" w:type="dxa"/>
          </w:tcPr>
          <w:p w14:paraId="5377AAB5" w14:textId="77777777" w:rsidR="007E7F16" w:rsidRPr="004B2FB9" w:rsidRDefault="007E7F16" w:rsidP="00B5643F">
            <w:pPr>
              <w:spacing w:after="0"/>
            </w:pPr>
            <w:r>
              <w:t>Prova escrita dels continguts del 1r quadrimestre de Matemàtiques I, treballats als problemes.</w:t>
            </w:r>
          </w:p>
        </w:tc>
        <w:tc>
          <w:tcPr>
            <w:tcW w:w="1306" w:type="dxa"/>
          </w:tcPr>
          <w:p w14:paraId="30DCCCFA" w14:textId="77777777" w:rsidR="007E7F16" w:rsidRPr="004B2FB9" w:rsidRDefault="007E7F16" w:rsidP="00B5643F">
            <w:pPr>
              <w:spacing w:after="0"/>
              <w:jc w:val="center"/>
            </w:pPr>
            <w:r>
              <w:t>40%</w:t>
            </w:r>
          </w:p>
        </w:tc>
      </w:tr>
      <w:tr w:rsidR="007E7F16" w:rsidRPr="004B2FB9" w14:paraId="6975E317" w14:textId="77777777" w:rsidTr="00B5643F">
        <w:tc>
          <w:tcPr>
            <w:tcW w:w="2881" w:type="dxa"/>
          </w:tcPr>
          <w:p w14:paraId="07DB05DB" w14:textId="77777777" w:rsidR="007E7F16" w:rsidRPr="004B2FB9" w:rsidRDefault="007E7F16" w:rsidP="00B5643F">
            <w:pPr>
              <w:spacing w:after="0"/>
              <w:jc w:val="left"/>
            </w:pPr>
            <w:r>
              <w:t>Exercicis i problemes</w:t>
            </w:r>
          </w:p>
        </w:tc>
        <w:tc>
          <w:tcPr>
            <w:tcW w:w="4457" w:type="dxa"/>
          </w:tcPr>
          <w:p w14:paraId="787C549C" w14:textId="77777777" w:rsidR="007E7F16" w:rsidRPr="004B2FB9" w:rsidRDefault="007E7F16" w:rsidP="00B5643F">
            <w:pPr>
              <w:spacing w:after="0"/>
            </w:pPr>
            <w:r>
              <w:t xml:space="preserve">Es facilitarà a l’alumne/a un recull de problemes dels continguts treballats a 1r de batxillerat durant el 2n </w:t>
            </w:r>
            <w:r>
              <w:lastRenderedPageBreak/>
              <w:t>quadrimestre. Cal entregar fets aquests problemes.</w:t>
            </w:r>
          </w:p>
        </w:tc>
        <w:tc>
          <w:tcPr>
            <w:tcW w:w="1306" w:type="dxa"/>
          </w:tcPr>
          <w:p w14:paraId="54C6CB66" w14:textId="77777777" w:rsidR="007E7F16" w:rsidRPr="004B2FB9" w:rsidRDefault="007E7F16" w:rsidP="00B5643F">
            <w:pPr>
              <w:spacing w:after="0"/>
              <w:jc w:val="center"/>
            </w:pPr>
            <w:r>
              <w:lastRenderedPageBreak/>
              <w:t>10%</w:t>
            </w:r>
          </w:p>
        </w:tc>
      </w:tr>
      <w:tr w:rsidR="007E7F16" w:rsidRPr="004B2FB9" w14:paraId="38A2538F" w14:textId="77777777" w:rsidTr="00B5643F">
        <w:tc>
          <w:tcPr>
            <w:tcW w:w="2881" w:type="dxa"/>
          </w:tcPr>
          <w:p w14:paraId="6A95DDCB" w14:textId="77777777" w:rsidR="007E7F16" w:rsidRPr="004B2FB9" w:rsidRDefault="007E7F16" w:rsidP="00B5643F">
            <w:pPr>
              <w:spacing w:after="0"/>
              <w:jc w:val="left"/>
            </w:pPr>
            <w:r w:rsidRPr="004B2FB9">
              <w:lastRenderedPageBreak/>
              <w:t>Prova escrita</w:t>
            </w:r>
            <w:r>
              <w:t xml:space="preserve"> a l’Abril</w:t>
            </w:r>
          </w:p>
        </w:tc>
        <w:tc>
          <w:tcPr>
            <w:tcW w:w="4457" w:type="dxa"/>
          </w:tcPr>
          <w:p w14:paraId="126A98EE" w14:textId="77777777" w:rsidR="007E7F16" w:rsidRPr="004B2FB9" w:rsidRDefault="007E7F16" w:rsidP="00B5643F">
            <w:pPr>
              <w:spacing w:after="0"/>
            </w:pPr>
            <w:r>
              <w:t>Prova escrita dels continguts del 2n quadrimestre de Matemàtiques I, treballats als problemes.</w:t>
            </w:r>
          </w:p>
        </w:tc>
        <w:tc>
          <w:tcPr>
            <w:tcW w:w="1306" w:type="dxa"/>
          </w:tcPr>
          <w:p w14:paraId="1E799052" w14:textId="77777777" w:rsidR="007E7F16" w:rsidRPr="004B2FB9" w:rsidRDefault="007E7F16" w:rsidP="00B5643F">
            <w:pPr>
              <w:spacing w:after="0"/>
              <w:jc w:val="center"/>
            </w:pPr>
            <w:r>
              <w:t>40%</w:t>
            </w:r>
          </w:p>
        </w:tc>
      </w:tr>
    </w:tbl>
    <w:p w14:paraId="466C7083" w14:textId="77777777" w:rsidR="007E7F16" w:rsidRDefault="007E7F16" w:rsidP="007E7F16">
      <w:pPr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49252A14" w14:textId="77777777" w:rsidR="007E7F16" w:rsidRPr="00143E28" w:rsidRDefault="007E7F16" w:rsidP="007E7F16">
      <w:r w:rsidRPr="00143E28">
        <w:t>A la recuperació ordinària al Maig de 2n de batxillerat l’alumnat que no hagi superat les Matemàtiques de 1r al llarg del curs disposa d’una altra examen de recuperació per avaluacions.</w:t>
      </w:r>
    </w:p>
    <w:p w14:paraId="31CC2EF6" w14:textId="77777777" w:rsidR="007E7F16" w:rsidRDefault="007E7F16" w:rsidP="007E7F16">
      <w:r w:rsidRPr="00143E28">
        <w:t>A la recuperació extraordinària del Juny, encara l’alumnat amb les Matemàtiques de 1r suspeses disposa d’un examen únic per recuperar-les.</w:t>
      </w:r>
    </w:p>
    <w:p w14:paraId="01326A37" w14:textId="77777777" w:rsidR="007E7F16" w:rsidRPr="00143E28" w:rsidRDefault="007E7F16" w:rsidP="007E7F16">
      <w:r>
        <w:t>La nota màxima de la recuperació de les Matemàtiques de 1r pendents és de 5.</w:t>
      </w:r>
    </w:p>
    <w:p w14:paraId="1E2F2DF4" w14:textId="77777777" w:rsidR="007E7F16" w:rsidRDefault="007E7F16" w:rsidP="00A4424E">
      <w:pPr>
        <w:pStyle w:val="Ttulo1"/>
      </w:pPr>
    </w:p>
    <w:p w14:paraId="2211BCB6" w14:textId="7D207568" w:rsidR="00170CDD" w:rsidRDefault="00170CDD" w:rsidP="003E630E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14:paraId="5EF1695D" w14:textId="77777777" w:rsidR="004F795D" w:rsidRPr="00F92AC7" w:rsidRDefault="004F795D" w:rsidP="007E7F16">
      <w:pPr>
        <w:pStyle w:val="Ttulo1"/>
        <w:rPr>
          <w:lang w:val="es-ES"/>
        </w:rPr>
      </w:pPr>
      <w:bookmarkStart w:id="0" w:name="_GoBack"/>
      <w:bookmarkEnd w:id="0"/>
    </w:p>
    <w:sectPr w:rsidR="004F795D" w:rsidRPr="00F92AC7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804B" w14:textId="77777777" w:rsidR="003F25C2" w:rsidRDefault="003F25C2" w:rsidP="00496E49">
      <w:pPr>
        <w:spacing w:after="0" w:line="240" w:lineRule="auto"/>
      </w:pPr>
      <w:r>
        <w:separator/>
      </w:r>
    </w:p>
  </w:endnote>
  <w:endnote w:type="continuationSeparator" w:id="0">
    <w:p w14:paraId="2B747D61" w14:textId="77777777" w:rsidR="003F25C2" w:rsidRDefault="003F25C2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120A" w14:textId="77777777"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77008">
      <w:rPr>
        <w:noProof/>
        <w:sz w:val="18"/>
        <w:szCs w:val="18"/>
      </w:rPr>
      <w:t>21</w:t>
    </w:r>
    <w:r w:rsidRPr="003147E2">
      <w:rPr>
        <w:sz w:val="18"/>
        <w:szCs w:val="18"/>
      </w:rPr>
      <w:fldChar w:fldCharType="end"/>
    </w:r>
  </w:p>
  <w:p w14:paraId="2AF4B47E" w14:textId="77777777" w:rsidR="0088132C" w:rsidRDefault="0088132C"/>
  <w:p w14:paraId="08BD1BB8" w14:textId="77777777" w:rsidR="0088132C" w:rsidRDefault="0088132C"/>
  <w:p w14:paraId="59DD226E" w14:textId="77777777" w:rsidR="0088132C" w:rsidRDefault="0088132C"/>
  <w:p w14:paraId="137EC5D5" w14:textId="77777777" w:rsidR="0088132C" w:rsidRDefault="0088132C"/>
  <w:p w14:paraId="01783720" w14:textId="77777777"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EE37" w14:textId="77777777" w:rsidR="0088132C" w:rsidRDefault="0088132C">
    <w:pPr>
      <w:pStyle w:val="Piedepgina"/>
    </w:pPr>
  </w:p>
  <w:p w14:paraId="3854B216" w14:textId="77777777"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D6CD" w14:textId="77777777"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77008">
      <w:rPr>
        <w:noProof/>
        <w:sz w:val="18"/>
        <w:szCs w:val="18"/>
      </w:rPr>
      <w:t>21</w:t>
    </w:r>
    <w:r w:rsidRPr="003147E2">
      <w:rPr>
        <w:sz w:val="18"/>
        <w:szCs w:val="18"/>
      </w:rPr>
      <w:fldChar w:fldCharType="end"/>
    </w:r>
  </w:p>
  <w:p w14:paraId="4E053DA7" w14:textId="77777777" w:rsidR="0088132C" w:rsidRDefault="0088132C"/>
  <w:p w14:paraId="3A1B1EF0" w14:textId="77777777" w:rsidR="0088132C" w:rsidRDefault="0088132C"/>
  <w:p w14:paraId="3D7EACE9" w14:textId="77777777" w:rsidR="0088132C" w:rsidRDefault="0088132C"/>
  <w:p w14:paraId="3FBC4AAD" w14:textId="77777777" w:rsidR="0088132C" w:rsidRDefault="0088132C"/>
  <w:p w14:paraId="35899522" w14:textId="77777777"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26E4" w14:textId="77777777" w:rsidR="003F25C2" w:rsidRDefault="003F25C2" w:rsidP="00496E49">
      <w:pPr>
        <w:spacing w:after="0" w:line="240" w:lineRule="auto"/>
      </w:pPr>
      <w:r>
        <w:separator/>
      </w:r>
    </w:p>
  </w:footnote>
  <w:footnote w:type="continuationSeparator" w:id="0">
    <w:p w14:paraId="60A5F09D" w14:textId="77777777" w:rsidR="003F25C2" w:rsidRDefault="003F25C2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E02A" w14:textId="77777777"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E9421D" wp14:editId="649A4313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AC871" w14:textId="77777777"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79A872FC" w14:textId="77777777"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942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14:paraId="55BAC871" w14:textId="77777777"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79A872FC" w14:textId="77777777"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7E53B8" w14:textId="77777777" w:rsidR="0088132C" w:rsidRDefault="0088132C">
    <w:pPr>
      <w:pStyle w:val="Encabezado"/>
    </w:pPr>
  </w:p>
  <w:p w14:paraId="565E96FB" w14:textId="77777777" w:rsidR="0088132C" w:rsidRDefault="0088132C">
    <w:pPr>
      <w:pStyle w:val="Encabezado"/>
    </w:pPr>
  </w:p>
  <w:p w14:paraId="05D2EC8F" w14:textId="77777777" w:rsidR="0088132C" w:rsidRDefault="0088132C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0D0C295D" wp14:editId="269B991F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9E778" w14:textId="77777777" w:rsidR="0088132C" w:rsidRDefault="0088132C">
    <w:pPr>
      <w:pStyle w:val="Encabezado"/>
    </w:pPr>
  </w:p>
  <w:p w14:paraId="67C19EF0" w14:textId="77777777"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4E06EA" wp14:editId="5E6C11E1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3D18FA" w14:textId="77777777"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4E06EA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743D18FA" w14:textId="77777777"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FB4DCF" w14:textId="77777777" w:rsidR="0088132C" w:rsidRDefault="0088132C"/>
  <w:p w14:paraId="08E4B1E7" w14:textId="77777777" w:rsidR="0088132C" w:rsidRDefault="0088132C"/>
  <w:p w14:paraId="4889AB22" w14:textId="77777777" w:rsidR="0088132C" w:rsidRDefault="0088132C"/>
  <w:p w14:paraId="64770460" w14:textId="77777777" w:rsidR="0088132C" w:rsidRDefault="0088132C"/>
  <w:p w14:paraId="44EFCC96" w14:textId="77777777"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46E3" w14:textId="77777777" w:rsidR="0088132C" w:rsidRDefault="00BC5FA5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72F6BA87" wp14:editId="7E5ECC6B">
          <wp:simplePos x="0" y="0"/>
          <wp:positionH relativeFrom="column">
            <wp:posOffset>-349250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14:paraId="7D042BB1" w14:textId="77777777" w:rsidTr="00C36EF7">
      <w:trPr>
        <w:jc w:val="right"/>
      </w:trPr>
      <w:tc>
        <w:tcPr>
          <w:tcW w:w="5984" w:type="dxa"/>
        </w:tcPr>
        <w:p w14:paraId="76A4329A" w14:textId="45018BFE" w:rsidR="0088132C" w:rsidRDefault="0088132C" w:rsidP="00C36EF7">
          <w:pPr>
            <w:spacing w:after="0"/>
            <w:jc w:val="right"/>
            <w:rPr>
              <w:b/>
              <w:sz w:val="28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67647121" w14:textId="59744DC0" w:rsidR="00A4424E" w:rsidRPr="00C36EF7" w:rsidRDefault="006B41F7" w:rsidP="00C36EF7">
          <w:pPr>
            <w:spacing w:after="0"/>
            <w:jc w:val="right"/>
            <w:rPr>
              <w:b/>
              <w:sz w:val="28"/>
              <w:lang w:val="es-ES"/>
            </w:rPr>
          </w:pPr>
          <w:r>
            <w:rPr>
              <w:b/>
              <w:sz w:val="28"/>
            </w:rPr>
            <w:t>Curs 2022-2023</w:t>
          </w:r>
        </w:p>
        <w:p w14:paraId="14362A5F" w14:textId="77777777"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240D1373" w14:textId="77777777" w:rsidR="0088132C" w:rsidRPr="00DE3B74" w:rsidRDefault="0088132C">
    <w:pPr>
      <w:pStyle w:val="Encabezado"/>
      <w:rPr>
        <w:sz w:val="12"/>
        <w:szCs w:val="12"/>
      </w:rPr>
    </w:pPr>
  </w:p>
  <w:p w14:paraId="24AFD6DB" w14:textId="77777777"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D51CFC" wp14:editId="2BC5A99E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E8971A" w14:textId="77777777"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1C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3CE8971A" w14:textId="77777777"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03B5" w14:textId="77777777" w:rsidR="0088132C" w:rsidRDefault="0088132C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5908E378" wp14:editId="450B60F7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93AC8F" wp14:editId="1C4FD912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6D55C" w14:textId="77777777"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12B3DC2D" w14:textId="77777777"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877008">
                            <w:rPr>
                              <w:noProof/>
                            </w:rPr>
                            <w:t>Dimecres, 19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3AC8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14:paraId="1F86D55C" w14:textId="77777777"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12B3DC2D" w14:textId="77777777"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877008">
                      <w:rPr>
                        <w:noProof/>
                      </w:rPr>
                      <w:t>Dimecres, 19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5441CBB" w14:textId="77777777" w:rsidR="0088132C" w:rsidRDefault="0088132C" w:rsidP="001527F2">
    <w:pPr>
      <w:pStyle w:val="Encabezado"/>
    </w:pPr>
  </w:p>
  <w:p w14:paraId="010F13F2" w14:textId="77777777" w:rsidR="0088132C" w:rsidRDefault="0088132C" w:rsidP="001527F2">
    <w:pPr>
      <w:pStyle w:val="Encabezado"/>
    </w:pPr>
  </w:p>
  <w:p w14:paraId="3A7CCE81" w14:textId="77777777" w:rsidR="0088132C" w:rsidRDefault="0088132C" w:rsidP="001527F2">
    <w:pPr>
      <w:pStyle w:val="Encabezado"/>
    </w:pPr>
  </w:p>
  <w:p w14:paraId="610B0F6B" w14:textId="77777777" w:rsidR="0088132C" w:rsidRDefault="0088132C" w:rsidP="001527F2">
    <w:pPr>
      <w:pStyle w:val="Encabezado"/>
    </w:pPr>
  </w:p>
  <w:p w14:paraId="005B5809" w14:textId="77777777" w:rsidR="0088132C" w:rsidRPr="001527F2" w:rsidRDefault="0088132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474954" wp14:editId="4FD4E16C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2710F9" w14:textId="77777777"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474954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742710F9" w14:textId="77777777"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B4D14C8" w14:textId="77777777" w:rsidR="0088132C" w:rsidRDefault="0088132C"/>
  <w:p w14:paraId="67230962" w14:textId="77777777" w:rsidR="0088132C" w:rsidRDefault="0088132C"/>
  <w:p w14:paraId="462BDCD4" w14:textId="77777777" w:rsidR="0088132C" w:rsidRDefault="0088132C"/>
  <w:p w14:paraId="1BC37DE5" w14:textId="77777777" w:rsidR="0088132C" w:rsidRDefault="0088132C"/>
  <w:p w14:paraId="35C17B9B" w14:textId="77777777"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4D10"/>
    <w:multiLevelType w:val="hybridMultilevel"/>
    <w:tmpl w:val="6A5606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268A8"/>
    <w:rsid w:val="00040328"/>
    <w:rsid w:val="000561D2"/>
    <w:rsid w:val="000D201D"/>
    <w:rsid w:val="000D7F76"/>
    <w:rsid w:val="000F7927"/>
    <w:rsid w:val="00111F6B"/>
    <w:rsid w:val="00151F3E"/>
    <w:rsid w:val="001527F2"/>
    <w:rsid w:val="0016195B"/>
    <w:rsid w:val="001648E2"/>
    <w:rsid w:val="00170CDD"/>
    <w:rsid w:val="00173725"/>
    <w:rsid w:val="0019550D"/>
    <w:rsid w:val="001D07FF"/>
    <w:rsid w:val="001D2E95"/>
    <w:rsid w:val="0021734D"/>
    <w:rsid w:val="00284380"/>
    <w:rsid w:val="002952ED"/>
    <w:rsid w:val="00297C58"/>
    <w:rsid w:val="002A59E2"/>
    <w:rsid w:val="002D48F9"/>
    <w:rsid w:val="002E119B"/>
    <w:rsid w:val="002E3E10"/>
    <w:rsid w:val="003147E2"/>
    <w:rsid w:val="00322E7B"/>
    <w:rsid w:val="003262C5"/>
    <w:rsid w:val="003321DA"/>
    <w:rsid w:val="00397FB1"/>
    <w:rsid w:val="003C0425"/>
    <w:rsid w:val="003C26A5"/>
    <w:rsid w:val="003E1AC6"/>
    <w:rsid w:val="003E630E"/>
    <w:rsid w:val="003F25C2"/>
    <w:rsid w:val="00414500"/>
    <w:rsid w:val="00421CB5"/>
    <w:rsid w:val="0045555A"/>
    <w:rsid w:val="00492212"/>
    <w:rsid w:val="004927E0"/>
    <w:rsid w:val="004965E2"/>
    <w:rsid w:val="00496B7A"/>
    <w:rsid w:val="00496E49"/>
    <w:rsid w:val="004F20A6"/>
    <w:rsid w:val="004F795D"/>
    <w:rsid w:val="00502400"/>
    <w:rsid w:val="005177BB"/>
    <w:rsid w:val="0053506B"/>
    <w:rsid w:val="005457EE"/>
    <w:rsid w:val="005520EE"/>
    <w:rsid w:val="00570595"/>
    <w:rsid w:val="005C32BB"/>
    <w:rsid w:val="005C4D3E"/>
    <w:rsid w:val="005C5BEE"/>
    <w:rsid w:val="005E17F0"/>
    <w:rsid w:val="005F1412"/>
    <w:rsid w:val="00642DA7"/>
    <w:rsid w:val="00696D50"/>
    <w:rsid w:val="006B41F7"/>
    <w:rsid w:val="006D3B06"/>
    <w:rsid w:val="006F4FAF"/>
    <w:rsid w:val="00713B2F"/>
    <w:rsid w:val="00740982"/>
    <w:rsid w:val="0079748F"/>
    <w:rsid w:val="007A07C1"/>
    <w:rsid w:val="007A6982"/>
    <w:rsid w:val="007B190A"/>
    <w:rsid w:val="007B1E49"/>
    <w:rsid w:val="007C1F95"/>
    <w:rsid w:val="007E06E3"/>
    <w:rsid w:val="007E6528"/>
    <w:rsid w:val="007E7F16"/>
    <w:rsid w:val="007F2B0C"/>
    <w:rsid w:val="008216C2"/>
    <w:rsid w:val="0082744B"/>
    <w:rsid w:val="00833820"/>
    <w:rsid w:val="00866206"/>
    <w:rsid w:val="00877008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21B04"/>
    <w:rsid w:val="00936091"/>
    <w:rsid w:val="00956079"/>
    <w:rsid w:val="009621B7"/>
    <w:rsid w:val="009E29BF"/>
    <w:rsid w:val="009E4471"/>
    <w:rsid w:val="009E5DAB"/>
    <w:rsid w:val="009F6563"/>
    <w:rsid w:val="00A03EEA"/>
    <w:rsid w:val="00A1546C"/>
    <w:rsid w:val="00A4424E"/>
    <w:rsid w:val="00A6075B"/>
    <w:rsid w:val="00A75220"/>
    <w:rsid w:val="00AB3304"/>
    <w:rsid w:val="00B12472"/>
    <w:rsid w:val="00B4727A"/>
    <w:rsid w:val="00B575B2"/>
    <w:rsid w:val="00B72728"/>
    <w:rsid w:val="00B80469"/>
    <w:rsid w:val="00BC1217"/>
    <w:rsid w:val="00BC5FA5"/>
    <w:rsid w:val="00BD7F5F"/>
    <w:rsid w:val="00BE2F73"/>
    <w:rsid w:val="00BF0EA9"/>
    <w:rsid w:val="00C11EE5"/>
    <w:rsid w:val="00C16938"/>
    <w:rsid w:val="00C3632C"/>
    <w:rsid w:val="00C36EF7"/>
    <w:rsid w:val="00C43DAD"/>
    <w:rsid w:val="00C6218F"/>
    <w:rsid w:val="00C7617C"/>
    <w:rsid w:val="00C850D8"/>
    <w:rsid w:val="00CA4EF6"/>
    <w:rsid w:val="00CD1977"/>
    <w:rsid w:val="00D008A8"/>
    <w:rsid w:val="00D516BC"/>
    <w:rsid w:val="00D961D4"/>
    <w:rsid w:val="00DA6980"/>
    <w:rsid w:val="00DE3B74"/>
    <w:rsid w:val="00DE4FFD"/>
    <w:rsid w:val="00E1611D"/>
    <w:rsid w:val="00E37214"/>
    <w:rsid w:val="00E53280"/>
    <w:rsid w:val="00E64671"/>
    <w:rsid w:val="00E95606"/>
    <w:rsid w:val="00EA485D"/>
    <w:rsid w:val="00EB7F6E"/>
    <w:rsid w:val="00EC2B30"/>
    <w:rsid w:val="00ED704F"/>
    <w:rsid w:val="00F05D42"/>
    <w:rsid w:val="00F16184"/>
    <w:rsid w:val="00F57BFD"/>
    <w:rsid w:val="00F729A6"/>
    <w:rsid w:val="00F7696F"/>
    <w:rsid w:val="00F840D4"/>
    <w:rsid w:val="00F92AC7"/>
    <w:rsid w:val="00F95F79"/>
    <w:rsid w:val="00F97AF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1395BA0C"/>
  <w15:docId w15:val="{C586EA53-4C0E-4761-93DB-72EDDC6F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469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B80469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E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ADAEED3DC641D4A20FCB0A1BAA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F1E6-A815-450C-BA8E-35E0F961F4ED}"/>
      </w:docPartPr>
      <w:docPartBody>
        <w:p w:rsidR="00FA1073" w:rsidRDefault="009B432A" w:rsidP="009B432A">
          <w:pPr>
            <w:pStyle w:val="0EADAEED3DC641D4A20FCB0A1BAA286F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39B08602E13A49D29C354B78A6F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D62F-9976-475B-9127-9D7F75375B98}"/>
      </w:docPartPr>
      <w:docPartBody>
        <w:p w:rsidR="00FA1073" w:rsidRDefault="009B432A" w:rsidP="009B432A">
          <w:pPr>
            <w:pStyle w:val="39B08602E13A49D29C354B78A6F5E132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15F3C98A6C194E8398FAC2A38783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DDD5-F4D5-49EE-A97D-2C6BFC19AB66}"/>
      </w:docPartPr>
      <w:docPartBody>
        <w:p w:rsidR="00FA1073" w:rsidRDefault="009B432A" w:rsidP="009B432A">
          <w:pPr>
            <w:pStyle w:val="15F3C98A6C194E8398FAC2A38783D4B7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83"/>
    <w:rsid w:val="00127523"/>
    <w:rsid w:val="00400A7D"/>
    <w:rsid w:val="00670E5D"/>
    <w:rsid w:val="007A2283"/>
    <w:rsid w:val="00837CFD"/>
    <w:rsid w:val="00907D29"/>
    <w:rsid w:val="009B432A"/>
    <w:rsid w:val="00FA1073"/>
    <w:rsid w:val="00FC18BB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432A"/>
    <w:rPr>
      <w:color w:val="808080"/>
    </w:rPr>
  </w:style>
  <w:style w:type="paragraph" w:customStyle="1" w:styleId="0EADAEED3DC641D4A20FCB0A1BAA286F">
    <w:name w:val="0EADAEED3DC641D4A20FCB0A1BAA286F"/>
    <w:rsid w:val="009B432A"/>
  </w:style>
  <w:style w:type="paragraph" w:customStyle="1" w:styleId="39B08602E13A49D29C354B78A6F5E132">
    <w:name w:val="39B08602E13A49D29C354B78A6F5E132"/>
    <w:rsid w:val="009B432A"/>
  </w:style>
  <w:style w:type="paragraph" w:customStyle="1" w:styleId="8E5DB6886B264D20ABB0451700873399">
    <w:name w:val="8E5DB6886B264D20ABB0451700873399"/>
    <w:rsid w:val="009B432A"/>
  </w:style>
  <w:style w:type="paragraph" w:customStyle="1" w:styleId="15F3C98A6C194E8398FAC2A38783D4B7">
    <w:name w:val="15F3C98A6C194E8398FAC2A38783D4B7"/>
    <w:rsid w:val="009B4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B37A-8983-4EA7-98B0-9234553C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5762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5</cp:revision>
  <cp:lastPrinted>2012-12-12T16:12:00Z</cp:lastPrinted>
  <dcterms:created xsi:type="dcterms:W3CDTF">2022-06-30T10:26:00Z</dcterms:created>
  <dcterms:modified xsi:type="dcterms:W3CDTF">2022-09-02T11:13:00Z</dcterms:modified>
</cp:coreProperties>
</file>