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A511" w14:textId="77777777" w:rsidR="007F69E8" w:rsidRDefault="007F69E8">
      <w:pPr>
        <w:spacing w:after="0" w:line="240" w:lineRule="auto"/>
        <w:jc w:val="left"/>
      </w:pPr>
    </w:p>
    <w:p w14:paraId="14B03719" w14:textId="77777777" w:rsidR="007F69E8" w:rsidRDefault="007F69E8">
      <w:pPr>
        <w:spacing w:after="0" w:line="240" w:lineRule="auto"/>
        <w:jc w:val="left"/>
      </w:pPr>
    </w:p>
    <w:p w14:paraId="473E7D38" w14:textId="77777777" w:rsidR="007F69E8" w:rsidRDefault="008A2DD0">
      <w:pPr>
        <w:spacing w:after="0" w:line="240" w:lineRule="auto"/>
        <w:jc w:val="left"/>
      </w:pPr>
      <w:r>
        <w:t>Curs: 1r ESO</w:t>
      </w:r>
      <w:r>
        <w:rPr>
          <w:b/>
          <w:color w:val="FFFFFF"/>
        </w:rPr>
        <w:t xml:space="preserve"> t Curricular</w:t>
      </w:r>
    </w:p>
    <w:p w14:paraId="43569D98" w14:textId="77777777" w:rsidR="007F69E8" w:rsidRDefault="008A2DD0">
      <w:pPr>
        <w:spacing w:after="0" w:line="240" w:lineRule="auto"/>
        <w:jc w:val="left"/>
      </w:pPr>
      <w:r>
        <w:t>Matèria: Visual i plàstica</w:t>
      </w:r>
    </w:p>
    <w:p w14:paraId="6CE8984C" w14:textId="77777777" w:rsidR="007F69E8" w:rsidRDefault="008A2DD0">
      <w:pPr>
        <w:spacing w:after="0" w:line="240" w:lineRule="auto"/>
        <w:jc w:val="left"/>
      </w:pPr>
      <w:r>
        <w:t>Tipus de matèria: Obligatòria</w:t>
      </w:r>
    </w:p>
    <w:p w14:paraId="322791C6" w14:textId="77777777" w:rsidR="007F69E8" w:rsidRDefault="008A2DD0">
      <w:pPr>
        <w:spacing w:after="0" w:line="240" w:lineRule="auto"/>
        <w:jc w:val="left"/>
      </w:pPr>
      <w:r>
        <w:t>Matèria pràctica: Sí</w:t>
      </w:r>
    </w:p>
    <w:p w14:paraId="33101DA4" w14:textId="77777777" w:rsidR="007F69E8" w:rsidRDefault="007F69E8">
      <w:pPr>
        <w:keepNext/>
        <w:keepLines/>
        <w:spacing w:before="280" w:after="0" w:line="240" w:lineRule="auto"/>
        <w:jc w:val="left"/>
        <w:rPr>
          <w:b/>
          <w:color w:val="007FA9"/>
          <w:sz w:val="28"/>
          <w:szCs w:val="28"/>
        </w:rPr>
      </w:pPr>
    </w:p>
    <w:p w14:paraId="0C4DE5B6" w14:textId="77777777" w:rsidR="007F69E8" w:rsidRDefault="008A2DD0">
      <w:pPr>
        <w:keepNext/>
        <w:keepLines/>
        <w:spacing w:before="2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Activitats i elements d’avaluació i la seva ponderació dins la nota de l’avaluació</w:t>
      </w:r>
    </w:p>
    <w:p w14:paraId="23723562" w14:textId="77777777" w:rsidR="007F69E8" w:rsidRDefault="007F69E8">
      <w:pPr>
        <w:spacing w:after="0" w:line="240" w:lineRule="auto"/>
        <w:jc w:val="center"/>
        <w:rPr>
          <w:b/>
          <w:color w:val="007FA9"/>
        </w:rPr>
      </w:pPr>
    </w:p>
    <w:p w14:paraId="6F76C844" w14:textId="77777777" w:rsidR="007F69E8" w:rsidRDefault="008A2DD0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Quadrimestre:</w:t>
      </w:r>
    </w:p>
    <w:tbl>
      <w:tblPr>
        <w:tblStyle w:val="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559"/>
      </w:tblGrid>
      <w:tr w:rsidR="007F69E8" w14:paraId="38711024" w14:textId="77777777">
        <w:tc>
          <w:tcPr>
            <w:tcW w:w="2881" w:type="dxa"/>
            <w:tcBorders>
              <w:bottom w:val="nil"/>
            </w:tcBorders>
            <w:shd w:val="clear" w:color="auto" w:fill="007FA9"/>
            <w:vAlign w:val="center"/>
          </w:tcPr>
          <w:p w14:paraId="3AEDC679" w14:textId="77777777" w:rsidR="007F69E8" w:rsidRDefault="008A2DD0">
            <w:pPr>
              <w:jc w:val="left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7" w:type="dxa"/>
            <w:tcBorders>
              <w:bottom w:val="nil"/>
            </w:tcBorders>
            <w:shd w:val="clear" w:color="auto" w:fill="007FA9"/>
            <w:vAlign w:val="center"/>
          </w:tcPr>
          <w:p w14:paraId="4EE3EDD7" w14:textId="77777777" w:rsidR="007F69E8" w:rsidRDefault="008A2DD0">
            <w:pPr>
              <w:jc w:val="left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007FA9"/>
            <w:vAlign w:val="center"/>
          </w:tcPr>
          <w:p w14:paraId="192841CD" w14:textId="77777777" w:rsidR="007F69E8" w:rsidRDefault="008A2DD0">
            <w:pPr>
              <w:jc w:val="left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7F69E8" w14:paraId="58FE35AC" w14:textId="77777777"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1788" w14:textId="77777777" w:rsidR="007F69E8" w:rsidRPr="00EA5A11" w:rsidRDefault="006B1610" w:rsidP="00EA5A11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(Tasca 2 dossier)</w:t>
            </w:r>
          </w:p>
        </w:tc>
        <w:tc>
          <w:tcPr>
            <w:tcW w:w="4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B02B" w14:textId="77777777" w:rsidR="002263A8" w:rsidRDefault="006B1610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Polígons regulars</w:t>
            </w:r>
            <w:r w:rsidR="002263A8">
              <w:rPr>
                <w:rFonts w:ascii="Arial" w:eastAsia="Arial" w:hAnsi="Arial" w:cs="Arial"/>
                <w:color w:val="000000"/>
              </w:rPr>
              <w:t>:</w:t>
            </w:r>
          </w:p>
          <w:p w14:paraId="404753D0" w14:textId="77777777" w:rsidR="002263A8" w:rsidRDefault="002263A8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-Creació de plantilles </w:t>
            </w:r>
          </w:p>
          <w:p w14:paraId="0B672583" w14:textId="77777777" w:rsidR="007F69E8" w:rsidRDefault="002263A8" w:rsidP="002263A8">
            <w:pPr>
              <w:tabs>
                <w:tab w:val="right" w:pos="4257"/>
              </w:tabs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0F16C8FE" w14:textId="77777777" w:rsidR="00EA5A11" w:rsidRDefault="00EA5A11" w:rsidP="00EA5A11">
            <w:pPr>
              <w:spacing w:before="240" w:after="240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782966CD" w14:textId="77777777" w:rsidR="007F69E8" w:rsidRDefault="007F69E8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BEF5" w14:textId="77777777" w:rsidR="002263A8" w:rsidRDefault="002263A8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  <w:p w14:paraId="78FF99D6" w14:textId="77777777" w:rsidR="002263A8" w:rsidRDefault="002263A8" w:rsidP="002263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  <w:p w14:paraId="00BDA8F9" w14:textId="77777777" w:rsidR="002263A8" w:rsidRDefault="002263A8" w:rsidP="002263A8">
            <w:pPr>
              <w:rPr>
                <w:rFonts w:ascii="Arial" w:eastAsia="Arial" w:hAnsi="Arial" w:cs="Arial"/>
              </w:rPr>
            </w:pPr>
          </w:p>
          <w:p w14:paraId="0708003F" w14:textId="77777777" w:rsidR="007F69E8" w:rsidRPr="002263A8" w:rsidRDefault="007F69E8" w:rsidP="002263A8">
            <w:pPr>
              <w:rPr>
                <w:rFonts w:ascii="Arial" w:eastAsia="Arial" w:hAnsi="Arial" w:cs="Arial"/>
              </w:rPr>
            </w:pPr>
          </w:p>
        </w:tc>
      </w:tr>
      <w:tr w:rsidR="002263A8" w14:paraId="46EB95BB" w14:textId="77777777"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E316" w14:textId="77777777" w:rsidR="002263A8" w:rsidRDefault="002263A8" w:rsidP="00EA5A11">
            <w:pPr>
              <w:spacing w:before="240" w:after="24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(Tasca 2 dossier)</w:t>
            </w:r>
          </w:p>
        </w:tc>
        <w:tc>
          <w:tcPr>
            <w:tcW w:w="4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8BD2" w14:textId="77777777" w:rsidR="002263A8" w:rsidRDefault="002263A8">
            <w:pPr>
              <w:spacing w:before="240" w:after="24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Polígons regulars:</w:t>
            </w:r>
          </w:p>
          <w:p w14:paraId="0D49E669" w14:textId="77777777" w:rsidR="002263A8" w:rsidRDefault="002263A8">
            <w:pPr>
              <w:spacing w:before="240" w:after="24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-Disseny d’un logotip per l’editorial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0BEE" w14:textId="77777777" w:rsidR="002263A8" w:rsidRDefault="002263A8">
            <w:pPr>
              <w:spacing w:before="240" w:after="24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7F69E8" w14:paraId="6F1D7055" w14:textId="77777777"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12D4" w14:textId="77777777" w:rsidR="007F69E8" w:rsidRDefault="008A2DD0" w:rsidP="00EA5A11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A5A11">
              <w:rPr>
                <w:rFonts w:ascii="Arial" w:eastAsia="Arial" w:hAnsi="Arial" w:cs="Arial"/>
                <w:color w:val="000000"/>
              </w:rPr>
              <w:t>(Tasca 4 dossier)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3E6F" w14:textId="77777777" w:rsidR="007F69E8" w:rsidRDefault="00EA5A11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Paleta de colors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705FC" w14:textId="77777777" w:rsidR="007F69E8" w:rsidRDefault="008A2DD0" w:rsidP="00EA5A11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5F13E7"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7F69E8" w14:paraId="20FB221E" w14:textId="77777777"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5A46" w14:textId="77777777" w:rsidR="007F69E8" w:rsidRDefault="00EA5A11" w:rsidP="00EA5A11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(Tasca 6 dossier)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10C3" w14:textId="77777777" w:rsidR="007F69E8" w:rsidRDefault="00EA5A11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Il·lustrem amb color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E0CD" w14:textId="77777777" w:rsidR="007F69E8" w:rsidRDefault="005F13E7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7F69E8" w14:paraId="46FB7291" w14:textId="77777777"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A64C" w14:textId="77777777" w:rsidR="007F69E8" w:rsidRDefault="008A2DD0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(Tasca 9 dossier)</w:t>
            </w:r>
          </w:p>
          <w:p w14:paraId="2CF0A3CD" w14:textId="77777777" w:rsidR="007F69E8" w:rsidRDefault="00EA5A11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Punt Línia pla</w:t>
            </w:r>
          </w:p>
          <w:p w14:paraId="26C8C26C" w14:textId="77777777" w:rsidR="007F69E8" w:rsidRDefault="007F69E8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75FA1" w14:textId="77777777" w:rsidR="007F69E8" w:rsidRDefault="00EA5A11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  <w:r w:rsidR="002263A8">
              <w:rPr>
                <w:rFonts w:ascii="Arial" w:eastAsia="Arial" w:hAnsi="Arial" w:cs="Arial"/>
                <w:color w:val="000000"/>
              </w:rPr>
              <w:t>Il·lustrem</w:t>
            </w:r>
            <w:r>
              <w:rPr>
                <w:rFonts w:ascii="Arial" w:eastAsia="Arial" w:hAnsi="Arial" w:cs="Arial"/>
                <w:color w:val="000000"/>
              </w:rPr>
              <w:t xml:space="preserve"> amb punt</w:t>
            </w:r>
          </w:p>
          <w:p w14:paraId="277C9EBF" w14:textId="77777777" w:rsidR="00EA5A11" w:rsidRDefault="00EA5A11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-Il·lustrem amb línia</w:t>
            </w:r>
          </w:p>
          <w:p w14:paraId="72E2D795" w14:textId="77777777" w:rsidR="00EA5A11" w:rsidRDefault="00EA5A11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-Il·lustrem amb pla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52F0" w14:textId="77777777" w:rsidR="007F69E8" w:rsidRDefault="005F13E7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</w:tr>
      <w:tr w:rsidR="007F69E8" w14:paraId="48307D15" w14:textId="77777777"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F30D" w14:textId="77777777" w:rsidR="007F69E8" w:rsidRDefault="005F13E7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r w:rsidR="00EA5A11">
              <w:rPr>
                <w:rFonts w:ascii="Arial" w:eastAsia="Arial" w:hAnsi="Arial" w:cs="Arial"/>
                <w:color w:val="000000"/>
              </w:rPr>
              <w:t xml:space="preserve">Tasca </w:t>
            </w:r>
            <w:r w:rsidR="002263A8">
              <w:rPr>
                <w:rFonts w:ascii="Arial" w:eastAsia="Arial" w:hAnsi="Arial" w:cs="Arial"/>
                <w:color w:val="000000"/>
              </w:rPr>
              <w:t>11 12</w:t>
            </w:r>
            <w:r>
              <w:rPr>
                <w:rFonts w:ascii="Arial" w:eastAsia="Arial" w:hAnsi="Arial" w:cs="Arial"/>
                <w:color w:val="000000"/>
              </w:rPr>
              <w:t xml:space="preserve"> dossier)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136A" w14:textId="77777777" w:rsidR="007F69E8" w:rsidRDefault="005F13E7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-Paral·leles i perpendiculars</w:t>
            </w:r>
          </w:p>
          <w:p w14:paraId="70008D3E" w14:textId="77777777" w:rsidR="005F13E7" w:rsidRDefault="005F13E7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-Circumferències i línies destacades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6527" w14:textId="77777777" w:rsidR="007F69E8" w:rsidRPr="005F13E7" w:rsidRDefault="005F13E7">
            <w:pPr>
              <w:spacing w:before="240" w:after="240" w:line="276" w:lineRule="auto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lastRenderedPageBreak/>
              <w:t>20</w:t>
            </w:r>
          </w:p>
        </w:tc>
      </w:tr>
      <w:tr w:rsidR="005F13E7" w14:paraId="1B8FB5BE" w14:textId="77777777"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6866" w14:textId="77777777" w:rsidR="005F13E7" w:rsidRDefault="005F13E7" w:rsidP="002263A8">
            <w:pPr>
              <w:spacing w:before="240" w:after="24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(</w:t>
            </w:r>
            <w:r w:rsidR="002263A8">
              <w:rPr>
                <w:rFonts w:ascii="Arial" w:eastAsia="Arial" w:hAnsi="Arial" w:cs="Arial"/>
                <w:color w:val="000000"/>
              </w:rPr>
              <w:t xml:space="preserve">Tasca </w:t>
            </w:r>
            <w:r>
              <w:rPr>
                <w:rFonts w:ascii="Arial" w:eastAsia="Arial" w:hAnsi="Arial" w:cs="Arial"/>
                <w:color w:val="000000"/>
              </w:rPr>
              <w:t>15</w:t>
            </w:r>
            <w:r w:rsidR="002263A8">
              <w:rPr>
                <w:rFonts w:ascii="Arial" w:eastAsia="Arial" w:hAnsi="Arial" w:cs="Arial"/>
                <w:color w:val="000000"/>
              </w:rPr>
              <w:t xml:space="preserve"> i 16</w:t>
            </w:r>
            <w:r>
              <w:rPr>
                <w:rFonts w:ascii="Arial" w:eastAsia="Arial" w:hAnsi="Arial" w:cs="Arial"/>
                <w:color w:val="000000"/>
              </w:rPr>
              <w:t xml:space="preserve"> dossier)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B566" w14:textId="77777777" w:rsidR="005F13E7" w:rsidRDefault="005F13E7">
            <w:pPr>
              <w:spacing w:before="240" w:after="24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Maquetació i presentació de l’àlbum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C134" w14:textId="77777777" w:rsidR="005F13E7" w:rsidRDefault="005F13E7">
            <w:pPr>
              <w:spacing w:before="240" w:after="24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5F13E7" w14:paraId="6FFFFA32" w14:textId="77777777"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094B" w14:textId="77777777" w:rsidR="005F13E7" w:rsidRDefault="005F13E7">
            <w:pPr>
              <w:spacing w:before="240" w:after="24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Actitud 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8931" w14:textId="77777777" w:rsidR="005F13E7" w:rsidRDefault="005F13E7">
            <w:pPr>
              <w:spacing w:before="240" w:after="24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Actitud envers la matèria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FBE3" w14:textId="77777777" w:rsidR="005F13E7" w:rsidRDefault="005F13E7">
            <w:pPr>
              <w:spacing w:before="240" w:after="24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</w:tbl>
    <w:p w14:paraId="4A2E3BFC" w14:textId="77777777" w:rsidR="007F69E8" w:rsidRDefault="008A2DD0">
      <w:pPr>
        <w:keepNext/>
        <w:keepLines/>
        <w:spacing w:before="20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6"/>
          <w:szCs w:val="26"/>
        </w:rPr>
        <w:br/>
      </w:r>
      <w:r>
        <w:rPr>
          <w:b/>
          <w:color w:val="007FA9"/>
          <w:sz w:val="28"/>
          <w:szCs w:val="28"/>
        </w:rPr>
        <w:t>Elements extraordinaris que permeten obtenir una millor qualificació</w:t>
      </w:r>
    </w:p>
    <w:p w14:paraId="6AC01B12" w14:textId="77777777" w:rsidR="00972881" w:rsidRDefault="00972881">
      <w:pPr>
        <w:keepNext/>
        <w:keepLines/>
        <w:spacing w:before="200" w:after="0" w:line="240" w:lineRule="auto"/>
        <w:jc w:val="left"/>
        <w:rPr>
          <w:b/>
          <w:color w:val="007FA9"/>
          <w:sz w:val="28"/>
          <w:szCs w:val="28"/>
        </w:rPr>
      </w:pPr>
    </w:p>
    <w:p w14:paraId="66DB6A49" w14:textId="77777777" w:rsidR="007F69E8" w:rsidRDefault="008A2DD0">
      <w:pPr>
        <w:keepNext/>
        <w:keepLines/>
        <w:spacing w:after="0" w:line="240" w:lineRule="auto"/>
        <w:jc w:val="left"/>
      </w:pPr>
      <w:r>
        <w:t>Totes aquestes activitats són voluntàries i permeten millorar la qualificació de cadascuna de les avaluacions o la qualificació global. En tot cas, la seva realització implicarà una millora</w:t>
      </w:r>
      <w:r w:rsidR="004E018E">
        <w:t xml:space="preserve"> no</w:t>
      </w:r>
      <w:r>
        <w:t xml:space="preserve"> major a 1 punt.</w:t>
      </w:r>
    </w:p>
    <w:p w14:paraId="0A89702E" w14:textId="77777777" w:rsidR="007F69E8" w:rsidRDefault="007F69E8">
      <w:pPr>
        <w:keepNext/>
        <w:keepLines/>
        <w:spacing w:after="0" w:line="240" w:lineRule="auto"/>
        <w:jc w:val="left"/>
      </w:pPr>
    </w:p>
    <w:p w14:paraId="55A13946" w14:textId="77777777" w:rsidR="007F69E8" w:rsidRDefault="007F69E8">
      <w:pPr>
        <w:keepNext/>
        <w:keepLines/>
        <w:spacing w:after="0" w:line="240" w:lineRule="auto"/>
        <w:jc w:val="left"/>
      </w:pPr>
    </w:p>
    <w:p w14:paraId="251F24D9" w14:textId="77777777" w:rsidR="007F69E8" w:rsidRDefault="008A2DD0">
      <w:pPr>
        <w:keepNext/>
        <w:keepLines/>
        <w:spacing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Càlcul de la nota final de la matèria</w:t>
      </w:r>
    </w:p>
    <w:p w14:paraId="36D55A52" w14:textId="77777777" w:rsidR="007F69E8" w:rsidRDefault="007F69E8">
      <w:pPr>
        <w:keepNext/>
        <w:keepLines/>
        <w:spacing w:after="0" w:line="240" w:lineRule="auto"/>
        <w:jc w:val="left"/>
      </w:pPr>
    </w:p>
    <w:p w14:paraId="31F6CC30" w14:textId="77777777" w:rsidR="007F69E8" w:rsidRDefault="008A2DD0">
      <w:pPr>
        <w:keepNext/>
        <w:keepLines/>
        <w:spacing w:after="0" w:line="240" w:lineRule="auto"/>
        <w:jc w:val="left"/>
      </w:pPr>
      <w:r>
        <w:t>Nota del quadrimestre amb arrodoniment a l’alça.</w:t>
      </w:r>
    </w:p>
    <w:p w14:paraId="64042374" w14:textId="77777777" w:rsidR="007F69E8" w:rsidRDefault="008A2DD0">
      <w:pPr>
        <w:keepNext/>
        <w:keepLines/>
        <w:spacing w:before="4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Recuperació</w:t>
      </w:r>
    </w:p>
    <w:p w14:paraId="0DD10710" w14:textId="77777777" w:rsidR="007F69E8" w:rsidRDefault="008A2DD0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La recuperació durant el curs</w:t>
      </w:r>
    </w:p>
    <w:tbl>
      <w:tblPr>
        <w:tblStyle w:val="a0"/>
        <w:tblW w:w="90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4"/>
        <w:gridCol w:w="3658"/>
        <w:gridCol w:w="3622"/>
      </w:tblGrid>
      <w:tr w:rsidR="007F69E8" w14:paraId="4EEF2182" w14:textId="77777777">
        <w:tc>
          <w:tcPr>
            <w:tcW w:w="1724" w:type="dxa"/>
            <w:shd w:val="clear" w:color="auto" w:fill="007FA9"/>
          </w:tcPr>
          <w:p w14:paraId="2708B633" w14:textId="77777777" w:rsidR="007F69E8" w:rsidRDefault="008A2DD0">
            <w:pPr>
              <w:jc w:val="left"/>
            </w:pPr>
            <w:r>
              <w:t>Avaluació</w:t>
            </w:r>
          </w:p>
        </w:tc>
        <w:tc>
          <w:tcPr>
            <w:tcW w:w="3658" w:type="dxa"/>
            <w:shd w:val="clear" w:color="auto" w:fill="007FA9"/>
          </w:tcPr>
          <w:p w14:paraId="14427DA6" w14:textId="77777777" w:rsidR="007F69E8" w:rsidRDefault="008A2DD0">
            <w:pPr>
              <w:jc w:val="left"/>
            </w:pPr>
            <w:r>
              <w:t>Activitats de recuperació</w:t>
            </w:r>
          </w:p>
        </w:tc>
        <w:tc>
          <w:tcPr>
            <w:tcW w:w="3622" w:type="dxa"/>
            <w:shd w:val="clear" w:color="auto" w:fill="007FA9"/>
          </w:tcPr>
          <w:p w14:paraId="55DB08D8" w14:textId="77777777" w:rsidR="007F69E8" w:rsidRDefault="008A2DD0">
            <w:pPr>
              <w:jc w:val="left"/>
            </w:pPr>
            <w:r>
              <w:t>Qualificació</w:t>
            </w:r>
          </w:p>
        </w:tc>
      </w:tr>
      <w:tr w:rsidR="007F69E8" w14:paraId="19C4626F" w14:textId="77777777">
        <w:tc>
          <w:tcPr>
            <w:tcW w:w="1724" w:type="dxa"/>
            <w:vAlign w:val="center"/>
          </w:tcPr>
          <w:p w14:paraId="46E5464D" w14:textId="77777777" w:rsidR="007F69E8" w:rsidRDefault="004E018E">
            <w:pPr>
              <w:jc w:val="left"/>
            </w:pPr>
            <w:r>
              <w:t>Durant el q</w:t>
            </w:r>
            <w:r w:rsidR="008A2DD0">
              <w:t>uadrimestre</w:t>
            </w:r>
          </w:p>
        </w:tc>
        <w:tc>
          <w:tcPr>
            <w:tcW w:w="3658" w:type="dxa"/>
            <w:vAlign w:val="center"/>
          </w:tcPr>
          <w:p w14:paraId="64C6DC26" w14:textId="77777777" w:rsidR="007F69E8" w:rsidRDefault="007F69E8">
            <w:pPr>
              <w:jc w:val="left"/>
            </w:pPr>
          </w:p>
          <w:p w14:paraId="3BF89863" w14:textId="77777777" w:rsidR="007F69E8" w:rsidRDefault="004E018E">
            <w:pPr>
              <w:jc w:val="left"/>
            </w:pPr>
            <w:r>
              <w:t>Tornar a fer aquelles tasques suspeses o no presentades</w:t>
            </w:r>
          </w:p>
          <w:p w14:paraId="4AFAEE19" w14:textId="77777777" w:rsidR="007F69E8" w:rsidRDefault="007F69E8">
            <w:pPr>
              <w:jc w:val="left"/>
            </w:pPr>
          </w:p>
        </w:tc>
        <w:tc>
          <w:tcPr>
            <w:tcW w:w="3622" w:type="dxa"/>
            <w:vAlign w:val="center"/>
          </w:tcPr>
          <w:p w14:paraId="178D10A6" w14:textId="77777777" w:rsidR="007F69E8" w:rsidRDefault="004E018E">
            <w:pPr>
              <w:jc w:val="left"/>
            </w:pPr>
            <w:r>
              <w:t>Aprovat(5)</w:t>
            </w:r>
          </w:p>
        </w:tc>
      </w:tr>
    </w:tbl>
    <w:p w14:paraId="1E0103A9" w14:textId="77777777" w:rsidR="007F69E8" w:rsidRDefault="007F69E8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bookmarkStart w:id="0" w:name="_GoBack"/>
      <w:bookmarkEnd w:id="0"/>
    </w:p>
    <w:p w14:paraId="27F61AE0" w14:textId="77777777" w:rsidR="007F69E8" w:rsidRDefault="007F69E8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</w:p>
    <w:p w14:paraId="2771CADC" w14:textId="77777777" w:rsidR="007F69E8" w:rsidRDefault="00033322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O</w:t>
      </w:r>
      <w:r w:rsidR="008A2DD0">
        <w:rPr>
          <w:b/>
          <w:color w:val="007FA9"/>
          <w:sz w:val="26"/>
          <w:szCs w:val="26"/>
        </w:rPr>
        <w:t>rdinària</w:t>
      </w:r>
      <w:r w:rsidR="008A2DD0">
        <w:rPr>
          <w:b/>
          <w:color w:val="007FA9"/>
          <w:sz w:val="26"/>
          <w:szCs w:val="26"/>
          <w:vertAlign w:val="superscript"/>
        </w:rPr>
        <w:footnoteReference w:id="1"/>
      </w:r>
    </w:p>
    <w:tbl>
      <w:tblPr>
        <w:tblStyle w:val="a2"/>
        <w:tblW w:w="90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101"/>
        <w:gridCol w:w="1779"/>
      </w:tblGrid>
      <w:tr w:rsidR="007F69E8" w14:paraId="36BCEC46" w14:textId="77777777" w:rsidTr="004E018E">
        <w:tc>
          <w:tcPr>
            <w:tcW w:w="3124" w:type="dxa"/>
            <w:shd w:val="clear" w:color="auto" w:fill="007FA9"/>
          </w:tcPr>
          <w:p w14:paraId="53801856" w14:textId="77777777" w:rsidR="007F69E8" w:rsidRDefault="004E018E">
            <w:pPr>
              <w:jc w:val="left"/>
              <w:rPr>
                <w:b/>
              </w:rPr>
            </w:pPr>
            <w:r>
              <w:rPr>
                <w:b/>
              </w:rPr>
              <w:t xml:space="preserve">Avaluació </w:t>
            </w:r>
          </w:p>
        </w:tc>
        <w:tc>
          <w:tcPr>
            <w:tcW w:w="4101" w:type="dxa"/>
            <w:shd w:val="clear" w:color="auto" w:fill="007FA9"/>
          </w:tcPr>
          <w:p w14:paraId="743280D8" w14:textId="77777777" w:rsidR="007F69E8" w:rsidRDefault="008A2DD0">
            <w:pPr>
              <w:jc w:val="left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779" w:type="dxa"/>
            <w:shd w:val="clear" w:color="auto" w:fill="007FA9"/>
          </w:tcPr>
          <w:p w14:paraId="5085C3FF" w14:textId="77777777" w:rsidR="007F69E8" w:rsidRDefault="004E018E">
            <w:pPr>
              <w:jc w:val="left"/>
              <w:rPr>
                <w:b/>
              </w:rPr>
            </w:pPr>
            <w:r>
              <w:rPr>
                <w:b/>
              </w:rPr>
              <w:t>Qualificació</w:t>
            </w:r>
          </w:p>
        </w:tc>
      </w:tr>
      <w:tr w:rsidR="007F69E8" w14:paraId="162536EB" w14:textId="77777777" w:rsidTr="004E018E">
        <w:tc>
          <w:tcPr>
            <w:tcW w:w="3124" w:type="dxa"/>
            <w:vAlign w:val="center"/>
          </w:tcPr>
          <w:p w14:paraId="08C0FCB8" w14:textId="77777777" w:rsidR="007F69E8" w:rsidRDefault="004E018E">
            <w:pPr>
              <w:jc w:val="left"/>
            </w:pPr>
            <w:r>
              <w:t>Juny</w:t>
            </w:r>
          </w:p>
        </w:tc>
        <w:tc>
          <w:tcPr>
            <w:tcW w:w="4101" w:type="dxa"/>
            <w:vAlign w:val="center"/>
          </w:tcPr>
          <w:p w14:paraId="6EABD6AA" w14:textId="77777777" w:rsidR="007F69E8" w:rsidRDefault="004E018E">
            <w:pPr>
              <w:jc w:val="left"/>
            </w:pPr>
            <w:r>
              <w:t>Entrega de les tasques suspeses o no entregades.</w:t>
            </w:r>
          </w:p>
        </w:tc>
        <w:tc>
          <w:tcPr>
            <w:tcW w:w="1779" w:type="dxa"/>
            <w:vAlign w:val="center"/>
          </w:tcPr>
          <w:p w14:paraId="51571DF6" w14:textId="77777777" w:rsidR="007F69E8" w:rsidRDefault="004E018E">
            <w:pPr>
              <w:jc w:val="left"/>
            </w:pPr>
            <w:r>
              <w:t>Aprovat (5)</w:t>
            </w:r>
          </w:p>
        </w:tc>
      </w:tr>
      <w:tr w:rsidR="007F69E8" w14:paraId="14CABB37" w14:textId="77777777" w:rsidTr="004E018E">
        <w:trPr>
          <w:trHeight w:val="431"/>
        </w:trPr>
        <w:tc>
          <w:tcPr>
            <w:tcW w:w="3124" w:type="dxa"/>
            <w:vAlign w:val="center"/>
          </w:tcPr>
          <w:p w14:paraId="2CB892F7" w14:textId="77777777" w:rsidR="007F69E8" w:rsidRDefault="007F69E8">
            <w:pPr>
              <w:jc w:val="left"/>
            </w:pPr>
          </w:p>
        </w:tc>
        <w:tc>
          <w:tcPr>
            <w:tcW w:w="4101" w:type="dxa"/>
          </w:tcPr>
          <w:p w14:paraId="3FEACD0C" w14:textId="77777777" w:rsidR="007F69E8" w:rsidRDefault="007F69E8">
            <w:pPr>
              <w:jc w:val="left"/>
            </w:pPr>
          </w:p>
        </w:tc>
        <w:tc>
          <w:tcPr>
            <w:tcW w:w="1779" w:type="dxa"/>
          </w:tcPr>
          <w:p w14:paraId="2DC90B7E" w14:textId="77777777" w:rsidR="007F69E8" w:rsidRDefault="007F69E8">
            <w:pPr>
              <w:jc w:val="left"/>
            </w:pPr>
          </w:p>
        </w:tc>
      </w:tr>
      <w:tr w:rsidR="007F69E8" w14:paraId="131D4A46" w14:textId="77777777">
        <w:trPr>
          <w:trHeight w:val="431"/>
        </w:trPr>
        <w:tc>
          <w:tcPr>
            <w:tcW w:w="9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CE9AC" w14:textId="77777777" w:rsidR="007F69E8" w:rsidRDefault="007F69E8">
            <w:pPr>
              <w:jc w:val="left"/>
            </w:pPr>
          </w:p>
        </w:tc>
      </w:tr>
    </w:tbl>
    <w:p w14:paraId="65B70A49" w14:textId="77777777" w:rsidR="007F69E8" w:rsidRDefault="007F69E8">
      <w:bookmarkStart w:id="1" w:name="_heading=h.gjdgxs" w:colFirst="0" w:colLast="0"/>
      <w:bookmarkEnd w:id="1"/>
    </w:p>
    <w:sectPr w:rsidR="007F69E8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559" w:bottom="1134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6BE6B" w14:textId="77777777" w:rsidR="0071783D" w:rsidRDefault="0071783D">
      <w:pPr>
        <w:spacing w:after="0" w:line="240" w:lineRule="auto"/>
      </w:pPr>
      <w:r>
        <w:separator/>
      </w:r>
    </w:p>
  </w:endnote>
  <w:endnote w:type="continuationSeparator" w:id="0">
    <w:p w14:paraId="63E9DE1F" w14:textId="77777777" w:rsidR="0071783D" w:rsidRDefault="0071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oppi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CE850" w14:textId="77777777" w:rsidR="007F69E8" w:rsidRDefault="008A2D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7754" w14:textId="77777777" w:rsidR="007F69E8" w:rsidRDefault="008A2D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22DA0" w14:textId="77777777" w:rsidR="0071783D" w:rsidRDefault="0071783D">
      <w:pPr>
        <w:spacing w:after="0" w:line="240" w:lineRule="auto"/>
      </w:pPr>
      <w:r>
        <w:separator/>
      </w:r>
    </w:p>
  </w:footnote>
  <w:footnote w:type="continuationSeparator" w:id="0">
    <w:p w14:paraId="69E9DCAB" w14:textId="77777777" w:rsidR="0071783D" w:rsidRDefault="0071783D">
      <w:pPr>
        <w:spacing w:after="0" w:line="240" w:lineRule="auto"/>
      </w:pPr>
      <w:r>
        <w:continuationSeparator/>
      </w:r>
    </w:p>
  </w:footnote>
  <w:footnote w:id="1">
    <w:p w14:paraId="11397741" w14:textId="77777777" w:rsidR="007F69E8" w:rsidRDefault="007F6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B831" w14:textId="77777777" w:rsidR="007F69E8" w:rsidRDefault="008A2D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C534536" wp14:editId="4192ECA5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8C9054" w14:textId="77777777" w:rsidR="007F69E8" w:rsidRDefault="008A2DD0">
                          <w:pPr>
                            <w:spacing w:line="275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14:paraId="088987B6" w14:textId="77777777" w:rsidR="007F69E8" w:rsidRDefault="007F69E8">
                          <w:pPr>
                            <w:spacing w:line="275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C700871" w14:textId="77777777" w:rsidR="007F69E8" w:rsidRDefault="007F69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100AC53" w14:textId="77777777" w:rsidR="007F69E8" w:rsidRDefault="007F69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1DF9464" w14:textId="77777777" w:rsidR="007F69E8" w:rsidRDefault="008A2D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hidden="0" allowOverlap="1" wp14:anchorId="3C8D3DD6" wp14:editId="118A0C44">
          <wp:simplePos x="0" y="0"/>
          <wp:positionH relativeFrom="column">
            <wp:posOffset>4701540</wp:posOffset>
          </wp:positionH>
          <wp:positionV relativeFrom="paragraph">
            <wp:posOffset>-735964</wp:posOffset>
          </wp:positionV>
          <wp:extent cx="1270635" cy="1043940"/>
          <wp:effectExtent l="0" t="0" r="0" b="0"/>
          <wp:wrapSquare wrapText="bothSides" distT="0" distB="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4C888F" w14:textId="77777777" w:rsidR="007F69E8" w:rsidRDefault="007F69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81FBF30" w14:textId="77777777" w:rsidR="007F69E8" w:rsidRDefault="007F69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24F1" w14:textId="77777777" w:rsidR="007F69E8" w:rsidRDefault="008A2D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 wp14:anchorId="78055827" wp14:editId="0013CD01">
          <wp:simplePos x="0" y="0"/>
          <wp:positionH relativeFrom="column">
            <wp:posOffset>-344804</wp:posOffset>
          </wp:positionH>
          <wp:positionV relativeFrom="paragraph">
            <wp:posOffset>-208279</wp:posOffset>
          </wp:positionV>
          <wp:extent cx="577850" cy="866775"/>
          <wp:effectExtent l="0" t="0" r="0" b="0"/>
          <wp:wrapSquare wrapText="bothSides" distT="0" distB="0" distL="114300" distR="114300"/>
          <wp:docPr id="20" name="image2.png" descr="LogoEJ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EJ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3"/>
      <w:tblW w:w="5984" w:type="dxa"/>
      <w:jc w:val="righ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84"/>
    </w:tblGrid>
    <w:tr w:rsidR="007F69E8" w14:paraId="5E7D2BF8" w14:textId="77777777">
      <w:trPr>
        <w:jc w:val="right"/>
      </w:trPr>
      <w:tc>
        <w:tcPr>
          <w:tcW w:w="5984" w:type="dxa"/>
        </w:tcPr>
        <w:p w14:paraId="0885112A" w14:textId="77777777" w:rsidR="007F69E8" w:rsidRDefault="008A2DD0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Criteris d’avaluació</w:t>
          </w:r>
        </w:p>
        <w:p w14:paraId="73F0230A" w14:textId="77777777" w:rsidR="007F69E8" w:rsidRDefault="007F69E8">
          <w:pPr>
            <w:tabs>
              <w:tab w:val="center" w:pos="4252"/>
              <w:tab w:val="right" w:pos="8504"/>
            </w:tabs>
            <w:jc w:val="right"/>
          </w:pPr>
        </w:p>
      </w:tc>
    </w:tr>
  </w:tbl>
  <w:p w14:paraId="030CB452" w14:textId="77777777" w:rsidR="007F69E8" w:rsidRDefault="007F69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14:paraId="196E5E7F" w14:textId="77777777" w:rsidR="007F69E8" w:rsidRDefault="007F69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EEFF" w14:textId="77777777" w:rsidR="007F69E8" w:rsidRDefault="008A2D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2AC4428" wp14:editId="75BF6D2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F4197B" w14:textId="77777777" w:rsidR="007F69E8" w:rsidRDefault="008A2DD0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14:paraId="3282783C" w14:textId="77777777" w:rsidR="007F69E8" w:rsidRDefault="008A2DD0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br/>
                            <w:t xml:space="preserve"> CREATEDATE  \@ "dddd, d' / 'MMMM' / 'yyyy" \* FirstCap \* MERGEFORMAT Dimarts, 15 / gener / 2013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/>
      </w:rPr>
      <w:drawing>
        <wp:anchor distT="0" distB="0" distL="114300" distR="114300" simplePos="0" relativeHeight="251660288" behindDoc="0" locked="0" layoutInCell="1" hidden="0" allowOverlap="1" wp14:anchorId="4BCA4DC5" wp14:editId="2B164A9F">
          <wp:simplePos x="0" y="0"/>
          <wp:positionH relativeFrom="column">
            <wp:posOffset>-597534</wp:posOffset>
          </wp:positionH>
          <wp:positionV relativeFrom="paragraph">
            <wp:posOffset>-226694</wp:posOffset>
          </wp:positionV>
          <wp:extent cx="1270635" cy="1043940"/>
          <wp:effectExtent l="0" t="0" r="0" b="0"/>
          <wp:wrapSquare wrapText="bothSides" distT="0" distB="0" distL="114300" distR="11430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EE73BE" w14:textId="77777777" w:rsidR="007F69E8" w:rsidRDefault="007F69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7DB2853" w14:textId="77777777" w:rsidR="007F69E8" w:rsidRDefault="007F69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DA6CBFF" w14:textId="77777777" w:rsidR="007F69E8" w:rsidRDefault="007F69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2ECD94B" w14:textId="77777777" w:rsidR="007F69E8" w:rsidRDefault="007F69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358DC33" w14:textId="77777777" w:rsidR="007F69E8" w:rsidRDefault="007F69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E8"/>
    <w:rsid w:val="00033322"/>
    <w:rsid w:val="002263A8"/>
    <w:rsid w:val="004E018E"/>
    <w:rsid w:val="00530823"/>
    <w:rsid w:val="005F13E7"/>
    <w:rsid w:val="006B1610"/>
    <w:rsid w:val="0071783D"/>
    <w:rsid w:val="00745535"/>
    <w:rsid w:val="007F69E8"/>
    <w:rsid w:val="008A2DD0"/>
    <w:rsid w:val="00972881"/>
    <w:rsid w:val="009A7EE0"/>
    <w:rsid w:val="00E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560B"/>
  <w15:docId w15:val="{BD3F43CA-26F2-4A53-B927-B0348E1E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ca-ES" w:eastAsia="es-ES" w:bidi="ar-SA"/>
      </w:rPr>
    </w:rPrDefault>
    <w:pPrDefault>
      <w:pPr>
        <w:spacing w:after="11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B2"/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rPr>
      <w:i/>
      <w:color w:val="007FA9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FF6121"/>
  </w:style>
  <w:style w:type="paragraph" w:styleId="Textoindependiente">
    <w:name w:val="Body Text"/>
    <w:basedOn w:val="Normal"/>
    <w:link w:val="Textoindependiente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0A6222"/>
    <w:rPr>
      <w:rFonts w:ascii="Verdana" w:eastAsia="Arial Unicode MS" w:hAnsi="Verdana" w:cs="Mangal"/>
      <w:kern w:val="1"/>
      <w:szCs w:val="18"/>
      <w:lang w:val="es-ES" w:eastAsia="hi-IN" w:bidi="hi-IN"/>
    </w:rPr>
  </w:style>
  <w:style w:type="table" w:customStyle="1" w:styleId="a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LworVD2d7423YcY0+ss2lElMg==">AMUW2mVHYg0kMbAJUKIjvfBf497knBhHF6cHxOJUXGO6kWGpoTPo/gcyA63S5WuD76sJ091Itc4TN/meS1mbcwj/8ZjaAQ3+iH8QWQbXVwGYsi2NxYxuHcSjJefcW6yJtTHbfIIIUwnQ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Jordi Bassa Massanet</cp:lastModifiedBy>
  <cp:revision>2</cp:revision>
  <dcterms:created xsi:type="dcterms:W3CDTF">2022-09-06T07:47:00Z</dcterms:created>
  <dcterms:modified xsi:type="dcterms:W3CDTF">2022-09-06T07:47:00Z</dcterms:modified>
</cp:coreProperties>
</file>